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F5" w:rsidRDefault="004A47F5" w:rsidP="004A47F5">
      <w:pPr>
        <w:spacing w:after="0"/>
        <w:jc w:val="center"/>
        <w:rPr>
          <w:rFonts w:cs="Arial"/>
          <w:b/>
          <w:sz w:val="28"/>
        </w:rPr>
      </w:pPr>
      <w:bookmarkStart w:id="0" w:name="_GoBack"/>
      <w:bookmarkEnd w:id="0"/>
    </w:p>
    <w:p w:rsidR="004A47F5" w:rsidRDefault="004A47F5" w:rsidP="004A47F5">
      <w:pPr>
        <w:spacing w:after="0"/>
        <w:jc w:val="center"/>
        <w:rPr>
          <w:rFonts w:cs="Arial"/>
          <w:b/>
          <w:sz w:val="28"/>
        </w:rPr>
      </w:pPr>
    </w:p>
    <w:p w:rsidR="004A47F5" w:rsidRPr="007B55FD" w:rsidRDefault="004A47F5" w:rsidP="004A47F5">
      <w:pPr>
        <w:spacing w:after="0"/>
        <w:jc w:val="center"/>
        <w:rPr>
          <w:rFonts w:cs="Arial"/>
          <w:b/>
          <w:sz w:val="28"/>
        </w:rPr>
      </w:pPr>
      <w:r w:rsidRPr="003371EE">
        <w:rPr>
          <w:rFonts w:cs="Arial"/>
          <w:b/>
          <w:noProof/>
          <w:lang w:eastAsia="en-GB"/>
        </w:rPr>
        <w:drawing>
          <wp:inline distT="0" distB="0" distL="0" distR="0" wp14:anchorId="76D32B77" wp14:editId="1E375EB5">
            <wp:extent cx="3117850" cy="3803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 Africa logo-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4767" cy="387262"/>
                    </a:xfrm>
                    <a:prstGeom prst="rect">
                      <a:avLst/>
                    </a:prstGeom>
                  </pic:spPr>
                </pic:pic>
              </a:graphicData>
            </a:graphic>
          </wp:inline>
        </w:drawing>
      </w:r>
    </w:p>
    <w:p w:rsidR="004A47F5" w:rsidRDefault="004A47F5" w:rsidP="004A47F5">
      <w:pPr>
        <w:pStyle w:val="Sub-Headings"/>
      </w:pPr>
    </w:p>
    <w:p w:rsidR="004A47F5" w:rsidRPr="00AE59EA" w:rsidRDefault="004A47F5" w:rsidP="004A47F5">
      <w:pPr>
        <w:pStyle w:val="Sub-Headings"/>
        <w:jc w:val="center"/>
      </w:pPr>
      <w:r w:rsidRPr="00876CFC">
        <w:t xml:space="preserve">Terms of Reference </w:t>
      </w:r>
      <w:r w:rsidRPr="00AE59EA">
        <w:t>- Desk-based nutrition review</w:t>
      </w:r>
    </w:p>
    <w:p w:rsidR="004A47F5" w:rsidRDefault="004A47F5" w:rsidP="004A47F5">
      <w:pPr>
        <w:pStyle w:val="Sub-Headings"/>
        <w:jc w:val="center"/>
      </w:pPr>
      <w:r w:rsidRPr="00AE59EA">
        <w:t>Livestock for Livelihoods Project, South Omo (Ethiopia) and Karamoja, Uganda</w:t>
      </w:r>
    </w:p>
    <w:p w:rsidR="004A47F5" w:rsidRPr="00F579BC" w:rsidRDefault="004A47F5" w:rsidP="004A47F5">
      <w:pPr>
        <w:pStyle w:val="Sub-Headings"/>
      </w:pPr>
      <w:r>
        <w:t>Contents</w:t>
      </w:r>
    </w:p>
    <w:p w:rsidR="004A47F5" w:rsidRDefault="004A47F5" w:rsidP="004A47F5">
      <w:pPr>
        <w:pStyle w:val="TOC1"/>
        <w:tabs>
          <w:tab w:val="left" w:pos="440"/>
          <w:tab w:val="right" w:leader="dot" w:pos="9016"/>
        </w:tabs>
        <w:rPr>
          <w:rFonts w:asciiTheme="minorHAnsi" w:eastAsiaTheme="minorEastAsia" w:hAnsiTheme="minorHAnsi"/>
          <w:noProof/>
          <w:lang w:eastAsia="en-GB"/>
        </w:rPr>
      </w:pPr>
      <w:r>
        <w:rPr>
          <w:rFonts w:cs="Arial"/>
        </w:rPr>
        <w:fldChar w:fldCharType="begin"/>
      </w:r>
      <w:r>
        <w:rPr>
          <w:rFonts w:cs="Arial"/>
        </w:rPr>
        <w:instrText xml:space="preserve"> TOC \o "1-3" \h \z \t "Headings,1" </w:instrText>
      </w:r>
      <w:r>
        <w:rPr>
          <w:rFonts w:cs="Arial"/>
        </w:rPr>
        <w:fldChar w:fldCharType="separate"/>
      </w:r>
      <w:hyperlink w:anchor="_Toc17452406" w:history="1">
        <w:r w:rsidRPr="00F90E23">
          <w:rPr>
            <w:rStyle w:val="Hyperlink"/>
            <w:noProof/>
          </w:rPr>
          <w:t>1.</w:t>
        </w:r>
        <w:r>
          <w:rPr>
            <w:rFonts w:asciiTheme="minorHAnsi" w:eastAsiaTheme="minorEastAsia" w:hAnsiTheme="minorHAnsi"/>
            <w:noProof/>
            <w:lang w:eastAsia="en-GB"/>
          </w:rPr>
          <w:tab/>
        </w:r>
        <w:r w:rsidRPr="00F90E23">
          <w:rPr>
            <w:rStyle w:val="Hyperlink"/>
            <w:noProof/>
          </w:rPr>
          <w:t>Background</w:t>
        </w:r>
        <w:r>
          <w:rPr>
            <w:noProof/>
            <w:webHidden/>
          </w:rPr>
          <w:tab/>
        </w:r>
        <w:r>
          <w:rPr>
            <w:noProof/>
            <w:webHidden/>
          </w:rPr>
          <w:fldChar w:fldCharType="begin"/>
        </w:r>
        <w:r>
          <w:rPr>
            <w:noProof/>
            <w:webHidden/>
          </w:rPr>
          <w:instrText xml:space="preserve"> PAGEREF _Toc17452406 \h </w:instrText>
        </w:r>
        <w:r>
          <w:rPr>
            <w:noProof/>
            <w:webHidden/>
          </w:rPr>
        </w:r>
        <w:r>
          <w:rPr>
            <w:noProof/>
            <w:webHidden/>
          </w:rPr>
          <w:fldChar w:fldCharType="separate"/>
        </w:r>
        <w:r>
          <w:rPr>
            <w:noProof/>
            <w:webHidden/>
          </w:rPr>
          <w:t>2</w:t>
        </w:r>
        <w:r>
          <w:rPr>
            <w:noProof/>
            <w:webHidden/>
          </w:rPr>
          <w:fldChar w:fldCharType="end"/>
        </w:r>
      </w:hyperlink>
    </w:p>
    <w:p w:rsidR="004A47F5"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07" w:history="1">
        <w:r w:rsidR="004A47F5" w:rsidRPr="00F90E23">
          <w:rPr>
            <w:rStyle w:val="Hyperlink"/>
            <w:noProof/>
          </w:rPr>
          <w:t>2.</w:t>
        </w:r>
        <w:r w:rsidR="004A47F5">
          <w:rPr>
            <w:rFonts w:asciiTheme="minorHAnsi" w:eastAsiaTheme="minorEastAsia" w:hAnsiTheme="minorHAnsi"/>
            <w:noProof/>
            <w:lang w:eastAsia="en-GB"/>
          </w:rPr>
          <w:tab/>
        </w:r>
        <w:r w:rsidR="004A47F5" w:rsidRPr="00F90E23">
          <w:rPr>
            <w:rStyle w:val="Hyperlink"/>
            <w:noProof/>
          </w:rPr>
          <w:t>Scope of Work</w:t>
        </w:r>
        <w:r w:rsidR="004A47F5">
          <w:rPr>
            <w:noProof/>
            <w:webHidden/>
          </w:rPr>
          <w:tab/>
        </w:r>
        <w:r w:rsidR="004A47F5">
          <w:rPr>
            <w:noProof/>
            <w:webHidden/>
          </w:rPr>
          <w:fldChar w:fldCharType="begin"/>
        </w:r>
        <w:r w:rsidR="004A47F5">
          <w:rPr>
            <w:noProof/>
            <w:webHidden/>
          </w:rPr>
          <w:instrText xml:space="preserve"> PAGEREF _Toc17452407 \h </w:instrText>
        </w:r>
        <w:r w:rsidR="004A47F5">
          <w:rPr>
            <w:noProof/>
            <w:webHidden/>
          </w:rPr>
        </w:r>
        <w:r w:rsidR="004A47F5">
          <w:rPr>
            <w:noProof/>
            <w:webHidden/>
          </w:rPr>
          <w:fldChar w:fldCharType="separate"/>
        </w:r>
        <w:r w:rsidR="004A47F5">
          <w:rPr>
            <w:noProof/>
            <w:webHidden/>
          </w:rPr>
          <w:t>4</w:t>
        </w:r>
        <w:r w:rsidR="004A47F5">
          <w:rPr>
            <w:noProof/>
            <w:webHidden/>
          </w:rPr>
          <w:fldChar w:fldCharType="end"/>
        </w:r>
      </w:hyperlink>
    </w:p>
    <w:p w:rsidR="004A47F5"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08" w:history="1">
        <w:r w:rsidR="004A47F5" w:rsidRPr="00F90E23">
          <w:rPr>
            <w:rStyle w:val="Hyperlink"/>
            <w:noProof/>
          </w:rPr>
          <w:t>3.</w:t>
        </w:r>
        <w:r w:rsidR="004A47F5">
          <w:rPr>
            <w:rFonts w:asciiTheme="minorHAnsi" w:eastAsiaTheme="minorEastAsia" w:hAnsiTheme="minorHAnsi"/>
            <w:noProof/>
            <w:lang w:eastAsia="en-GB"/>
          </w:rPr>
          <w:tab/>
        </w:r>
        <w:r w:rsidR="004A47F5" w:rsidRPr="00F90E23">
          <w:rPr>
            <w:rStyle w:val="Hyperlink"/>
            <w:noProof/>
          </w:rPr>
          <w:t>Purpose and intended audience</w:t>
        </w:r>
        <w:r w:rsidR="004A47F5">
          <w:rPr>
            <w:noProof/>
            <w:webHidden/>
          </w:rPr>
          <w:tab/>
        </w:r>
        <w:r w:rsidR="004A47F5">
          <w:rPr>
            <w:noProof/>
            <w:webHidden/>
          </w:rPr>
          <w:fldChar w:fldCharType="begin"/>
        </w:r>
        <w:r w:rsidR="004A47F5">
          <w:rPr>
            <w:noProof/>
            <w:webHidden/>
          </w:rPr>
          <w:instrText xml:space="preserve"> PAGEREF _Toc17452408 \h </w:instrText>
        </w:r>
        <w:r w:rsidR="004A47F5">
          <w:rPr>
            <w:noProof/>
            <w:webHidden/>
          </w:rPr>
        </w:r>
        <w:r w:rsidR="004A47F5">
          <w:rPr>
            <w:noProof/>
            <w:webHidden/>
          </w:rPr>
          <w:fldChar w:fldCharType="separate"/>
        </w:r>
        <w:r w:rsidR="004A47F5">
          <w:rPr>
            <w:noProof/>
            <w:webHidden/>
          </w:rPr>
          <w:t>5</w:t>
        </w:r>
        <w:r w:rsidR="004A47F5">
          <w:rPr>
            <w:noProof/>
            <w:webHidden/>
          </w:rPr>
          <w:fldChar w:fldCharType="end"/>
        </w:r>
      </w:hyperlink>
    </w:p>
    <w:p w:rsidR="004A47F5"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09" w:history="1">
        <w:r w:rsidR="004A47F5" w:rsidRPr="00F90E23">
          <w:rPr>
            <w:rStyle w:val="Hyperlink"/>
            <w:noProof/>
          </w:rPr>
          <w:t>4.</w:t>
        </w:r>
        <w:r w:rsidR="004A47F5">
          <w:rPr>
            <w:rFonts w:asciiTheme="minorHAnsi" w:eastAsiaTheme="minorEastAsia" w:hAnsiTheme="minorHAnsi"/>
            <w:noProof/>
            <w:lang w:eastAsia="en-GB"/>
          </w:rPr>
          <w:tab/>
        </w:r>
        <w:r w:rsidR="004A47F5" w:rsidRPr="00F90E23">
          <w:rPr>
            <w:rStyle w:val="Hyperlink"/>
            <w:noProof/>
          </w:rPr>
          <w:t>Expected Deliverables and Timeline</w:t>
        </w:r>
        <w:r w:rsidR="004A47F5">
          <w:rPr>
            <w:noProof/>
            <w:webHidden/>
          </w:rPr>
          <w:tab/>
        </w:r>
        <w:r w:rsidR="004A47F5">
          <w:rPr>
            <w:noProof/>
            <w:webHidden/>
          </w:rPr>
          <w:fldChar w:fldCharType="begin"/>
        </w:r>
        <w:r w:rsidR="004A47F5">
          <w:rPr>
            <w:noProof/>
            <w:webHidden/>
          </w:rPr>
          <w:instrText xml:space="preserve"> PAGEREF _Toc17452409 \h </w:instrText>
        </w:r>
        <w:r w:rsidR="004A47F5">
          <w:rPr>
            <w:noProof/>
            <w:webHidden/>
          </w:rPr>
        </w:r>
        <w:r w:rsidR="004A47F5">
          <w:rPr>
            <w:noProof/>
            <w:webHidden/>
          </w:rPr>
          <w:fldChar w:fldCharType="separate"/>
        </w:r>
        <w:r w:rsidR="004A47F5">
          <w:rPr>
            <w:noProof/>
            <w:webHidden/>
          </w:rPr>
          <w:t>7</w:t>
        </w:r>
        <w:r w:rsidR="004A47F5">
          <w:rPr>
            <w:noProof/>
            <w:webHidden/>
          </w:rPr>
          <w:fldChar w:fldCharType="end"/>
        </w:r>
      </w:hyperlink>
    </w:p>
    <w:p w:rsidR="004A47F5"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10" w:history="1">
        <w:r w:rsidR="004A47F5" w:rsidRPr="00F90E23">
          <w:rPr>
            <w:rStyle w:val="Hyperlink"/>
            <w:noProof/>
          </w:rPr>
          <w:t>5.</w:t>
        </w:r>
        <w:r w:rsidR="004A47F5">
          <w:rPr>
            <w:rFonts w:asciiTheme="minorHAnsi" w:eastAsiaTheme="minorEastAsia" w:hAnsiTheme="minorHAnsi"/>
            <w:noProof/>
            <w:lang w:eastAsia="en-GB"/>
          </w:rPr>
          <w:tab/>
        </w:r>
        <w:r w:rsidR="004A47F5" w:rsidRPr="00F90E23">
          <w:rPr>
            <w:rStyle w:val="Hyperlink"/>
            <w:noProof/>
          </w:rPr>
          <w:t>Management and Implementation Responsibilities</w:t>
        </w:r>
        <w:r w:rsidR="004A47F5">
          <w:rPr>
            <w:noProof/>
            <w:webHidden/>
          </w:rPr>
          <w:tab/>
        </w:r>
        <w:r w:rsidR="004A47F5">
          <w:rPr>
            <w:noProof/>
            <w:webHidden/>
          </w:rPr>
          <w:fldChar w:fldCharType="begin"/>
        </w:r>
        <w:r w:rsidR="004A47F5">
          <w:rPr>
            <w:noProof/>
            <w:webHidden/>
          </w:rPr>
          <w:instrText xml:space="preserve"> PAGEREF _Toc17452410 \h </w:instrText>
        </w:r>
        <w:r w:rsidR="004A47F5">
          <w:rPr>
            <w:noProof/>
            <w:webHidden/>
          </w:rPr>
        </w:r>
        <w:r w:rsidR="004A47F5">
          <w:rPr>
            <w:noProof/>
            <w:webHidden/>
          </w:rPr>
          <w:fldChar w:fldCharType="separate"/>
        </w:r>
        <w:r w:rsidR="004A47F5">
          <w:rPr>
            <w:noProof/>
            <w:webHidden/>
          </w:rPr>
          <w:t>9</w:t>
        </w:r>
        <w:r w:rsidR="004A47F5">
          <w:rPr>
            <w:noProof/>
            <w:webHidden/>
          </w:rPr>
          <w:fldChar w:fldCharType="end"/>
        </w:r>
      </w:hyperlink>
    </w:p>
    <w:p w:rsidR="004A47F5"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11" w:history="1">
        <w:r w:rsidR="004A47F5" w:rsidRPr="00F90E23">
          <w:rPr>
            <w:rStyle w:val="Hyperlink"/>
            <w:noProof/>
          </w:rPr>
          <w:t>6.</w:t>
        </w:r>
        <w:r w:rsidR="004A47F5">
          <w:rPr>
            <w:rFonts w:asciiTheme="minorHAnsi" w:eastAsiaTheme="minorEastAsia" w:hAnsiTheme="minorHAnsi"/>
            <w:noProof/>
            <w:lang w:eastAsia="en-GB"/>
          </w:rPr>
          <w:tab/>
        </w:r>
        <w:r w:rsidR="004A47F5" w:rsidRPr="00F90E23">
          <w:rPr>
            <w:rStyle w:val="Hyperlink"/>
            <w:noProof/>
          </w:rPr>
          <w:t>Farm Africa Research Principles</w:t>
        </w:r>
        <w:r w:rsidR="004A47F5">
          <w:rPr>
            <w:noProof/>
            <w:webHidden/>
          </w:rPr>
          <w:tab/>
        </w:r>
        <w:r w:rsidR="004A47F5">
          <w:rPr>
            <w:noProof/>
            <w:webHidden/>
          </w:rPr>
          <w:fldChar w:fldCharType="begin"/>
        </w:r>
        <w:r w:rsidR="004A47F5">
          <w:rPr>
            <w:noProof/>
            <w:webHidden/>
          </w:rPr>
          <w:instrText xml:space="preserve"> PAGEREF _Toc17452411 \h </w:instrText>
        </w:r>
        <w:r w:rsidR="004A47F5">
          <w:rPr>
            <w:noProof/>
            <w:webHidden/>
          </w:rPr>
        </w:r>
        <w:r w:rsidR="004A47F5">
          <w:rPr>
            <w:noProof/>
            <w:webHidden/>
          </w:rPr>
          <w:fldChar w:fldCharType="separate"/>
        </w:r>
        <w:r w:rsidR="004A47F5">
          <w:rPr>
            <w:noProof/>
            <w:webHidden/>
          </w:rPr>
          <w:t>11</w:t>
        </w:r>
        <w:r w:rsidR="004A47F5">
          <w:rPr>
            <w:noProof/>
            <w:webHidden/>
          </w:rPr>
          <w:fldChar w:fldCharType="end"/>
        </w:r>
      </w:hyperlink>
    </w:p>
    <w:p w:rsidR="004A47F5" w:rsidRPr="00967B18"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12" w:history="1">
        <w:r w:rsidR="004A47F5" w:rsidRPr="00967B18">
          <w:rPr>
            <w:rStyle w:val="Hyperlink"/>
            <w:noProof/>
          </w:rPr>
          <w:t>7.</w:t>
        </w:r>
        <w:r w:rsidR="004A47F5" w:rsidRPr="00967B18">
          <w:rPr>
            <w:rFonts w:asciiTheme="minorHAnsi" w:eastAsiaTheme="minorEastAsia" w:hAnsiTheme="minorHAnsi"/>
            <w:noProof/>
            <w:lang w:eastAsia="en-GB"/>
          </w:rPr>
          <w:tab/>
        </w:r>
        <w:r w:rsidR="004A47F5" w:rsidRPr="00967B18">
          <w:rPr>
            <w:rStyle w:val="Hyperlink"/>
            <w:noProof/>
          </w:rPr>
          <w:t>Qualifications and Required Competencies</w:t>
        </w:r>
        <w:r w:rsidR="004A47F5" w:rsidRPr="00967B18">
          <w:rPr>
            <w:noProof/>
            <w:webHidden/>
          </w:rPr>
          <w:tab/>
        </w:r>
        <w:r w:rsidR="004A47F5" w:rsidRPr="00967B18">
          <w:rPr>
            <w:noProof/>
            <w:webHidden/>
          </w:rPr>
          <w:fldChar w:fldCharType="begin"/>
        </w:r>
        <w:r w:rsidR="004A47F5" w:rsidRPr="00967B18">
          <w:rPr>
            <w:noProof/>
            <w:webHidden/>
          </w:rPr>
          <w:instrText xml:space="preserve"> PAGEREF _Toc17452412 \h </w:instrText>
        </w:r>
        <w:r w:rsidR="004A47F5" w:rsidRPr="00967B18">
          <w:rPr>
            <w:noProof/>
            <w:webHidden/>
          </w:rPr>
        </w:r>
        <w:r w:rsidR="004A47F5" w:rsidRPr="00967B18">
          <w:rPr>
            <w:noProof/>
            <w:webHidden/>
          </w:rPr>
          <w:fldChar w:fldCharType="separate"/>
        </w:r>
        <w:r w:rsidR="004A47F5" w:rsidRPr="00967B18">
          <w:rPr>
            <w:noProof/>
            <w:webHidden/>
          </w:rPr>
          <w:t>13</w:t>
        </w:r>
        <w:r w:rsidR="004A47F5" w:rsidRPr="00967B18">
          <w:rPr>
            <w:noProof/>
            <w:webHidden/>
          </w:rPr>
          <w:fldChar w:fldCharType="end"/>
        </w:r>
      </w:hyperlink>
    </w:p>
    <w:p w:rsidR="004A47F5" w:rsidRDefault="00FC19B2" w:rsidP="004A47F5">
      <w:pPr>
        <w:pStyle w:val="TOC1"/>
        <w:tabs>
          <w:tab w:val="left" w:pos="440"/>
          <w:tab w:val="right" w:leader="dot" w:pos="9016"/>
        </w:tabs>
        <w:rPr>
          <w:rFonts w:asciiTheme="minorHAnsi" w:eastAsiaTheme="minorEastAsia" w:hAnsiTheme="minorHAnsi"/>
          <w:noProof/>
          <w:lang w:eastAsia="en-GB"/>
        </w:rPr>
      </w:pPr>
      <w:hyperlink w:anchor="_Toc17452413" w:history="1">
        <w:r w:rsidR="004A47F5" w:rsidRPr="00967B18">
          <w:rPr>
            <w:rStyle w:val="Hyperlink"/>
            <w:noProof/>
          </w:rPr>
          <w:t>8.</w:t>
        </w:r>
        <w:r w:rsidR="004A47F5" w:rsidRPr="00967B18">
          <w:rPr>
            <w:rFonts w:asciiTheme="minorHAnsi" w:eastAsiaTheme="minorEastAsia" w:hAnsiTheme="minorHAnsi"/>
            <w:noProof/>
            <w:lang w:eastAsia="en-GB"/>
          </w:rPr>
          <w:tab/>
        </w:r>
        <w:r w:rsidR="004A47F5" w:rsidRPr="00967B18">
          <w:rPr>
            <w:rStyle w:val="Hyperlink"/>
            <w:noProof/>
          </w:rPr>
          <w:t>Submission of Proposals</w:t>
        </w:r>
        <w:r w:rsidR="004A47F5" w:rsidRPr="00967B18">
          <w:rPr>
            <w:noProof/>
            <w:webHidden/>
          </w:rPr>
          <w:tab/>
        </w:r>
        <w:r w:rsidR="004A47F5" w:rsidRPr="00967B18">
          <w:rPr>
            <w:noProof/>
            <w:webHidden/>
          </w:rPr>
          <w:fldChar w:fldCharType="begin"/>
        </w:r>
        <w:r w:rsidR="004A47F5" w:rsidRPr="00967B18">
          <w:rPr>
            <w:noProof/>
            <w:webHidden/>
          </w:rPr>
          <w:instrText xml:space="preserve"> PAGEREF _Toc17452413 \h </w:instrText>
        </w:r>
        <w:r w:rsidR="004A47F5" w:rsidRPr="00967B18">
          <w:rPr>
            <w:noProof/>
            <w:webHidden/>
          </w:rPr>
        </w:r>
        <w:r w:rsidR="004A47F5" w:rsidRPr="00967B18">
          <w:rPr>
            <w:noProof/>
            <w:webHidden/>
          </w:rPr>
          <w:fldChar w:fldCharType="separate"/>
        </w:r>
        <w:r w:rsidR="004A47F5" w:rsidRPr="00967B18">
          <w:rPr>
            <w:noProof/>
            <w:webHidden/>
          </w:rPr>
          <w:t>15</w:t>
        </w:r>
        <w:r w:rsidR="004A47F5" w:rsidRPr="00967B18">
          <w:rPr>
            <w:noProof/>
            <w:webHidden/>
          </w:rPr>
          <w:fldChar w:fldCharType="end"/>
        </w:r>
      </w:hyperlink>
    </w:p>
    <w:p w:rsidR="004A47F5" w:rsidRPr="007B55FD" w:rsidRDefault="004A47F5" w:rsidP="004A47F5">
      <w:pPr>
        <w:rPr>
          <w:rFonts w:cs="Arial"/>
        </w:rPr>
      </w:pPr>
      <w:r>
        <w:rPr>
          <w:rFonts w:cs="Arial"/>
        </w:rPr>
        <w:fldChar w:fldCharType="end"/>
      </w:r>
    </w:p>
    <w:p w:rsidR="004A47F5" w:rsidRPr="007B55FD" w:rsidRDefault="004A47F5" w:rsidP="004A47F5">
      <w:pPr>
        <w:pStyle w:val="Sub-Headings"/>
      </w:pPr>
      <w:r w:rsidRPr="007B55FD">
        <w:t>List of Acronyms Used:</w:t>
      </w:r>
    </w:p>
    <w:tbl>
      <w:tblPr>
        <w:tblStyle w:val="TableGrid"/>
        <w:tblW w:w="9214" w:type="dxa"/>
        <w:tblInd w:w="-5" w:type="dxa"/>
        <w:tblLook w:val="04A0" w:firstRow="1" w:lastRow="0" w:firstColumn="1" w:lastColumn="0" w:noHBand="0" w:noVBand="1"/>
      </w:tblPr>
      <w:tblGrid>
        <w:gridCol w:w="1701"/>
        <w:gridCol w:w="7513"/>
      </w:tblGrid>
      <w:tr w:rsidR="004A47F5" w:rsidRPr="004D1125" w:rsidTr="00A8486E">
        <w:trPr>
          <w:trHeight w:val="284"/>
        </w:trPr>
        <w:tc>
          <w:tcPr>
            <w:tcW w:w="1701" w:type="dxa"/>
            <w:shd w:val="clear" w:color="auto" w:fill="F1801F"/>
            <w:vAlign w:val="center"/>
          </w:tcPr>
          <w:p w:rsidR="004A47F5" w:rsidRPr="004D1125" w:rsidRDefault="004A47F5" w:rsidP="00A8486E">
            <w:pPr>
              <w:pStyle w:val="TableHeadings"/>
            </w:pPr>
            <w:r w:rsidRPr="004D1125">
              <w:t>Acronym</w:t>
            </w:r>
          </w:p>
        </w:tc>
        <w:tc>
          <w:tcPr>
            <w:tcW w:w="7513" w:type="dxa"/>
            <w:shd w:val="clear" w:color="auto" w:fill="F1801F"/>
            <w:vAlign w:val="center"/>
          </w:tcPr>
          <w:p w:rsidR="004A47F5" w:rsidRPr="004D1125" w:rsidRDefault="004A47F5" w:rsidP="00A8486E">
            <w:pPr>
              <w:pStyle w:val="TableHeadings"/>
            </w:pPr>
            <w:r w:rsidRPr="004D1125">
              <w:t>Full Expansion</w:t>
            </w:r>
          </w:p>
        </w:tc>
      </w:tr>
      <w:tr w:rsidR="004A47F5" w:rsidRPr="004D1125" w:rsidTr="00A8486E">
        <w:trPr>
          <w:trHeight w:val="284"/>
        </w:trPr>
        <w:tc>
          <w:tcPr>
            <w:tcW w:w="1701" w:type="dxa"/>
            <w:vAlign w:val="center"/>
          </w:tcPr>
          <w:p w:rsidR="004A47F5" w:rsidRDefault="004A47F5" w:rsidP="00A8486E">
            <w:pPr>
              <w:pStyle w:val="TableText"/>
            </w:pPr>
            <w:r>
              <w:t>AFRII</w:t>
            </w:r>
          </w:p>
        </w:tc>
        <w:tc>
          <w:tcPr>
            <w:tcW w:w="7513" w:type="dxa"/>
            <w:vAlign w:val="center"/>
          </w:tcPr>
          <w:p w:rsidR="004A47F5" w:rsidRDefault="004A47F5" w:rsidP="00A8486E">
            <w:pPr>
              <w:pStyle w:val="TableText"/>
            </w:pPr>
            <w:r>
              <w:t>Africa Innovations Institute</w:t>
            </w:r>
          </w:p>
        </w:tc>
      </w:tr>
      <w:tr w:rsidR="004A47F5" w:rsidRPr="004D1125" w:rsidTr="00A8486E">
        <w:trPr>
          <w:trHeight w:val="284"/>
        </w:trPr>
        <w:tc>
          <w:tcPr>
            <w:tcW w:w="1701" w:type="dxa"/>
            <w:vAlign w:val="center"/>
          </w:tcPr>
          <w:p w:rsidR="004A47F5" w:rsidRDefault="004A47F5" w:rsidP="00A8486E">
            <w:pPr>
              <w:pStyle w:val="TableText"/>
            </w:pPr>
            <w:r>
              <w:t>CoP</w:t>
            </w:r>
          </w:p>
        </w:tc>
        <w:tc>
          <w:tcPr>
            <w:tcW w:w="7513" w:type="dxa"/>
            <w:vAlign w:val="center"/>
          </w:tcPr>
          <w:p w:rsidR="004A47F5" w:rsidRDefault="004A47F5" w:rsidP="00A8486E">
            <w:pPr>
              <w:pStyle w:val="TableText"/>
            </w:pPr>
            <w:r>
              <w:t>Chief of Party</w:t>
            </w:r>
          </w:p>
        </w:tc>
      </w:tr>
      <w:tr w:rsidR="004A47F5" w:rsidRPr="004D1125" w:rsidTr="00A8486E">
        <w:trPr>
          <w:trHeight w:val="284"/>
        </w:trPr>
        <w:tc>
          <w:tcPr>
            <w:tcW w:w="1701" w:type="dxa"/>
            <w:vAlign w:val="center"/>
          </w:tcPr>
          <w:p w:rsidR="004A47F5" w:rsidRPr="004D1125" w:rsidRDefault="004A47F5" w:rsidP="00A8486E">
            <w:pPr>
              <w:pStyle w:val="TableText"/>
            </w:pPr>
            <w:r>
              <w:t>CV</w:t>
            </w:r>
          </w:p>
        </w:tc>
        <w:tc>
          <w:tcPr>
            <w:tcW w:w="7513" w:type="dxa"/>
            <w:vAlign w:val="center"/>
          </w:tcPr>
          <w:p w:rsidR="004A47F5" w:rsidRPr="004D1125" w:rsidRDefault="004A47F5" w:rsidP="00A8486E">
            <w:pPr>
              <w:pStyle w:val="TableText"/>
            </w:pPr>
            <w:r>
              <w:t>Curriculum Vitae</w:t>
            </w:r>
          </w:p>
        </w:tc>
      </w:tr>
      <w:tr w:rsidR="004A47F5" w:rsidRPr="004D1125" w:rsidTr="00A8486E">
        <w:trPr>
          <w:trHeight w:val="284"/>
        </w:trPr>
        <w:tc>
          <w:tcPr>
            <w:tcW w:w="1701" w:type="dxa"/>
            <w:vAlign w:val="center"/>
          </w:tcPr>
          <w:p w:rsidR="004A47F5" w:rsidRDefault="004A47F5" w:rsidP="00A8486E">
            <w:pPr>
              <w:pStyle w:val="TableText"/>
            </w:pPr>
            <w:r>
              <w:t>DFID</w:t>
            </w:r>
          </w:p>
        </w:tc>
        <w:tc>
          <w:tcPr>
            <w:tcW w:w="7513" w:type="dxa"/>
            <w:vAlign w:val="center"/>
          </w:tcPr>
          <w:p w:rsidR="004A47F5" w:rsidRDefault="004A47F5" w:rsidP="00A8486E">
            <w:pPr>
              <w:pStyle w:val="TableText"/>
            </w:pPr>
            <w:r>
              <w:t>Department for International Development</w:t>
            </w:r>
          </w:p>
        </w:tc>
      </w:tr>
      <w:tr w:rsidR="004A47F5" w:rsidRPr="004D1125" w:rsidTr="00A8486E">
        <w:trPr>
          <w:trHeight w:val="284"/>
        </w:trPr>
        <w:tc>
          <w:tcPr>
            <w:tcW w:w="1701" w:type="dxa"/>
            <w:vAlign w:val="center"/>
          </w:tcPr>
          <w:p w:rsidR="004A47F5" w:rsidRDefault="004A47F5" w:rsidP="00A8486E">
            <w:pPr>
              <w:pStyle w:val="TableText"/>
            </w:pPr>
            <w:r>
              <w:t>ET</w:t>
            </w:r>
          </w:p>
        </w:tc>
        <w:tc>
          <w:tcPr>
            <w:tcW w:w="7513" w:type="dxa"/>
            <w:vAlign w:val="center"/>
          </w:tcPr>
          <w:p w:rsidR="004A47F5" w:rsidRDefault="004A47F5" w:rsidP="00A8486E">
            <w:pPr>
              <w:pStyle w:val="TableText"/>
            </w:pPr>
            <w:r>
              <w:t>Ethiopia</w:t>
            </w:r>
          </w:p>
        </w:tc>
      </w:tr>
      <w:tr w:rsidR="004A47F5" w:rsidRPr="004D1125" w:rsidTr="00A8486E">
        <w:trPr>
          <w:trHeight w:val="284"/>
        </w:trPr>
        <w:tc>
          <w:tcPr>
            <w:tcW w:w="1701" w:type="dxa"/>
            <w:vAlign w:val="center"/>
          </w:tcPr>
          <w:p w:rsidR="004A47F5" w:rsidRPr="004D1125" w:rsidRDefault="004A47F5" w:rsidP="00A8486E">
            <w:pPr>
              <w:pStyle w:val="TableText"/>
            </w:pPr>
            <w:r>
              <w:t>L4L</w:t>
            </w:r>
          </w:p>
        </w:tc>
        <w:tc>
          <w:tcPr>
            <w:tcW w:w="7513" w:type="dxa"/>
            <w:vAlign w:val="center"/>
          </w:tcPr>
          <w:p w:rsidR="004A47F5" w:rsidRPr="004D1125" w:rsidRDefault="004A47F5" w:rsidP="00A8486E">
            <w:pPr>
              <w:pStyle w:val="TableText"/>
            </w:pPr>
            <w:r>
              <w:t>Livestock for Livelihoods</w:t>
            </w:r>
          </w:p>
        </w:tc>
      </w:tr>
      <w:tr w:rsidR="004A47F5" w:rsidRPr="004D1125" w:rsidTr="00A8486E">
        <w:trPr>
          <w:trHeight w:val="284"/>
        </w:trPr>
        <w:tc>
          <w:tcPr>
            <w:tcW w:w="1701" w:type="dxa"/>
            <w:vAlign w:val="center"/>
          </w:tcPr>
          <w:p w:rsidR="004A47F5" w:rsidRPr="004D1125" w:rsidRDefault="004A47F5" w:rsidP="00A8486E">
            <w:pPr>
              <w:pStyle w:val="TableText"/>
            </w:pPr>
            <w:r>
              <w:t>MCMDO</w:t>
            </w:r>
          </w:p>
        </w:tc>
        <w:tc>
          <w:tcPr>
            <w:tcW w:w="7513" w:type="dxa"/>
            <w:vAlign w:val="center"/>
          </w:tcPr>
          <w:p w:rsidR="004A47F5" w:rsidRPr="004D1125" w:rsidRDefault="004A47F5" w:rsidP="00A8486E">
            <w:pPr>
              <w:pStyle w:val="TableText"/>
            </w:pPr>
            <w:r>
              <w:t>Mothers and children multi-sectoral development organisation</w:t>
            </w:r>
          </w:p>
        </w:tc>
      </w:tr>
      <w:tr w:rsidR="004A47F5" w:rsidRPr="004D1125" w:rsidTr="00A8486E">
        <w:trPr>
          <w:trHeight w:val="284"/>
        </w:trPr>
        <w:tc>
          <w:tcPr>
            <w:tcW w:w="1701" w:type="dxa"/>
            <w:vAlign w:val="center"/>
          </w:tcPr>
          <w:p w:rsidR="004A47F5" w:rsidRPr="004D1125" w:rsidRDefault="004A47F5" w:rsidP="00A8486E">
            <w:pPr>
              <w:pStyle w:val="TableText"/>
            </w:pPr>
            <w:r>
              <w:t>SBCC</w:t>
            </w:r>
          </w:p>
        </w:tc>
        <w:tc>
          <w:tcPr>
            <w:tcW w:w="7513" w:type="dxa"/>
            <w:vAlign w:val="center"/>
          </w:tcPr>
          <w:p w:rsidR="004A47F5" w:rsidRPr="004D1125" w:rsidRDefault="004A47F5" w:rsidP="00A8486E">
            <w:pPr>
              <w:pStyle w:val="TableText"/>
            </w:pPr>
            <w:r>
              <w:t>Social Behaviour Change Communication</w:t>
            </w:r>
          </w:p>
        </w:tc>
      </w:tr>
      <w:tr w:rsidR="004A47F5" w:rsidRPr="004D1125" w:rsidTr="00A8486E">
        <w:trPr>
          <w:trHeight w:val="284"/>
        </w:trPr>
        <w:tc>
          <w:tcPr>
            <w:tcW w:w="1701" w:type="dxa"/>
            <w:vAlign w:val="center"/>
          </w:tcPr>
          <w:p w:rsidR="004A47F5" w:rsidRPr="004D1125" w:rsidRDefault="004A47F5" w:rsidP="00A8486E">
            <w:pPr>
              <w:pStyle w:val="TableText"/>
            </w:pPr>
            <w:r>
              <w:t>ToC</w:t>
            </w:r>
          </w:p>
        </w:tc>
        <w:tc>
          <w:tcPr>
            <w:tcW w:w="7513" w:type="dxa"/>
            <w:vAlign w:val="center"/>
          </w:tcPr>
          <w:p w:rsidR="004A47F5" w:rsidRPr="004D1125" w:rsidRDefault="004A47F5" w:rsidP="00A8486E">
            <w:pPr>
              <w:pStyle w:val="TableText"/>
            </w:pPr>
            <w:r>
              <w:t>Theory of Change</w:t>
            </w:r>
          </w:p>
        </w:tc>
      </w:tr>
      <w:tr w:rsidR="004A47F5" w:rsidRPr="004D1125" w:rsidTr="00A8486E">
        <w:trPr>
          <w:trHeight w:val="284"/>
        </w:trPr>
        <w:tc>
          <w:tcPr>
            <w:tcW w:w="1701" w:type="dxa"/>
            <w:vAlign w:val="center"/>
          </w:tcPr>
          <w:p w:rsidR="004A47F5" w:rsidRDefault="004A47F5" w:rsidP="00A8486E">
            <w:pPr>
              <w:pStyle w:val="TableText"/>
            </w:pPr>
            <w:r>
              <w:t>UG</w:t>
            </w:r>
          </w:p>
        </w:tc>
        <w:tc>
          <w:tcPr>
            <w:tcW w:w="7513" w:type="dxa"/>
            <w:vAlign w:val="center"/>
          </w:tcPr>
          <w:p w:rsidR="004A47F5" w:rsidRDefault="004A47F5" w:rsidP="00A8486E">
            <w:pPr>
              <w:pStyle w:val="TableText"/>
            </w:pPr>
            <w:r>
              <w:t>Uganda</w:t>
            </w:r>
          </w:p>
        </w:tc>
      </w:tr>
      <w:tr w:rsidR="004A47F5" w:rsidRPr="004D1125" w:rsidTr="00A8486E">
        <w:trPr>
          <w:trHeight w:val="284"/>
        </w:trPr>
        <w:tc>
          <w:tcPr>
            <w:tcW w:w="1701" w:type="dxa"/>
            <w:vAlign w:val="center"/>
          </w:tcPr>
          <w:p w:rsidR="004A47F5" w:rsidRPr="004D1125" w:rsidRDefault="004A47F5" w:rsidP="00A8486E">
            <w:pPr>
              <w:pStyle w:val="TableText"/>
            </w:pPr>
            <w:r>
              <w:t>UK</w:t>
            </w:r>
          </w:p>
        </w:tc>
        <w:tc>
          <w:tcPr>
            <w:tcW w:w="7513" w:type="dxa"/>
            <w:vAlign w:val="center"/>
          </w:tcPr>
          <w:p w:rsidR="004A47F5" w:rsidRPr="004D1125" w:rsidRDefault="004A47F5" w:rsidP="00A8486E">
            <w:pPr>
              <w:pStyle w:val="TableText"/>
            </w:pPr>
            <w:r>
              <w:t>United Kingdom</w:t>
            </w:r>
          </w:p>
        </w:tc>
      </w:tr>
    </w:tbl>
    <w:p w:rsidR="004A47F5" w:rsidRDefault="004A47F5" w:rsidP="004A47F5">
      <w:pPr>
        <w:rPr>
          <w:rFonts w:cs="Arial"/>
          <w:color w:val="000000" w:themeColor="text1"/>
        </w:rPr>
      </w:pPr>
      <w:r>
        <w:rPr>
          <w:rFonts w:cs="Arial"/>
          <w:color w:val="000000" w:themeColor="text1"/>
        </w:rPr>
        <w:br w:type="page"/>
      </w:r>
    </w:p>
    <w:p w:rsidR="004A47F5" w:rsidRDefault="004A47F5" w:rsidP="004A47F5">
      <w:pPr>
        <w:rPr>
          <w:rFonts w:eastAsiaTheme="majorEastAsia" w:cs="Arial"/>
          <w:b/>
          <w:bCs/>
          <w:color w:val="000000" w:themeColor="text1"/>
          <w:sz w:val="28"/>
          <w:szCs w:val="28"/>
        </w:rPr>
      </w:pPr>
    </w:p>
    <w:p w:rsidR="004A47F5" w:rsidRPr="00AE59EA" w:rsidRDefault="004A47F5" w:rsidP="004A47F5">
      <w:pPr>
        <w:pStyle w:val="Headings"/>
        <w:numPr>
          <w:ilvl w:val="0"/>
          <w:numId w:val="5"/>
        </w:numPr>
        <w:rPr>
          <w:color w:val="404040" w:themeColor="text1" w:themeTint="BF"/>
        </w:rPr>
      </w:pPr>
      <w:bookmarkStart w:id="1" w:name="_Toc17452406"/>
      <w:r w:rsidRPr="00AE59EA">
        <w:rPr>
          <w:color w:val="404040" w:themeColor="text1" w:themeTint="BF"/>
        </w:rPr>
        <w:t>Background</w:t>
      </w:r>
      <w:bookmarkEnd w:id="1"/>
      <w:r w:rsidRPr="00AE59EA">
        <w:rPr>
          <w:color w:val="404040" w:themeColor="text1" w:themeTint="BF"/>
        </w:rPr>
        <w:t xml:space="preserve"> </w:t>
      </w:r>
    </w:p>
    <w:p w:rsidR="004A47F5" w:rsidRPr="007B55FD" w:rsidRDefault="004A47F5" w:rsidP="004A47F5">
      <w:pPr>
        <w:spacing w:before="160" w:after="0"/>
        <w:rPr>
          <w:rFonts w:cs="Arial"/>
          <w:b/>
          <w:color w:val="595959" w:themeColor="text1" w:themeTint="A6"/>
        </w:rPr>
      </w:pPr>
    </w:p>
    <w:p w:rsidR="004A47F5" w:rsidRPr="00AE59EA" w:rsidRDefault="004A47F5" w:rsidP="004A47F5">
      <w:pPr>
        <w:spacing w:after="160" w:line="259" w:lineRule="auto"/>
        <w:rPr>
          <w:rFonts w:cs="Arial"/>
          <w:b/>
          <w:color w:val="595959" w:themeColor="text1" w:themeTint="A6"/>
        </w:rPr>
      </w:pPr>
      <w:r w:rsidRPr="00AE59EA">
        <w:rPr>
          <w:rFonts w:cs="Arial"/>
          <w:b/>
          <w:color w:val="70AD47" w:themeColor="accent6"/>
        </w:rPr>
        <w:t>About Farm</w:t>
      </w:r>
      <w:r w:rsidRPr="00AE59EA">
        <w:rPr>
          <w:rFonts w:cs="Arial"/>
          <w:b/>
          <w:color w:val="595959" w:themeColor="text1" w:themeTint="A6"/>
        </w:rPr>
        <w:t xml:space="preserve"> </w:t>
      </w:r>
      <w:r w:rsidRPr="00AE59EA">
        <w:rPr>
          <w:rFonts w:cs="Arial"/>
          <w:b/>
          <w:color w:val="70AD47" w:themeColor="accent6"/>
        </w:rPr>
        <w:t>Africa</w:t>
      </w:r>
    </w:p>
    <w:p w:rsidR="004A47F5" w:rsidRPr="00AE59EA" w:rsidRDefault="004A47F5" w:rsidP="004A47F5">
      <w:pPr>
        <w:spacing w:after="160" w:line="259" w:lineRule="auto"/>
        <w:rPr>
          <w:rFonts w:cs="Arial"/>
          <w:iCs/>
        </w:rPr>
      </w:pPr>
      <w:r w:rsidRPr="00AE59EA">
        <w:rPr>
          <w:rFonts w:cs="Arial"/>
          <w:iCs/>
        </w:rPr>
        <w:t>Farm Africa is an innovative charity that reduces poverty in rural eastern Africa by helping farmers grow more, sell more and sell for more: we help farmers to not only boost yields, but also gain access to markets, and add value to their produce.  We place a high priority on environmental sustainability and develop approaches that help farmers to improve their yields and incomes without degrading their natural resources. Our programmes vary hugely, ranging from helping crops farmers to boost harvests, livestock keepers to improve animal health, and forest coffee growers to reach export markets, but core to all of them is a focus on the financial sustainability of the farmers’ businesses and environmental sustainability.</w:t>
      </w:r>
    </w:p>
    <w:p w:rsidR="004A47F5" w:rsidRPr="00AE59EA" w:rsidRDefault="004A47F5" w:rsidP="004A47F5">
      <w:pPr>
        <w:spacing w:after="160" w:line="259" w:lineRule="auto"/>
        <w:rPr>
          <w:rFonts w:cs="Arial"/>
          <w:b/>
          <w:color w:val="70AD47" w:themeColor="accent6"/>
        </w:rPr>
      </w:pPr>
      <w:r w:rsidRPr="00AE59EA">
        <w:rPr>
          <w:rFonts w:cs="Arial"/>
          <w:b/>
          <w:color w:val="70AD47" w:themeColor="accent6"/>
        </w:rPr>
        <w:t>About the project</w:t>
      </w:r>
    </w:p>
    <w:p w:rsidR="004A47F5" w:rsidRPr="00AE59EA" w:rsidRDefault="004A47F5" w:rsidP="004A47F5">
      <w:pPr>
        <w:spacing w:after="160" w:line="259" w:lineRule="auto"/>
        <w:rPr>
          <w:rFonts w:cs="Arial"/>
        </w:rPr>
      </w:pPr>
      <w:r w:rsidRPr="00AE59EA">
        <w:rPr>
          <w:rFonts w:cs="Arial"/>
        </w:rPr>
        <w:t>Farm Africa’s Livestock for Livelihoods (L4L) Project, funded by DFID, is currently being implemented in pastoral areas of Uganda and Ethiopia in Karamoja and South Omo respectively. The project duration is four years from March 2018 –</w:t>
      </w:r>
      <w:r w:rsidR="00590F1B">
        <w:rPr>
          <w:rFonts w:cs="Arial"/>
        </w:rPr>
        <w:t xml:space="preserve"> </w:t>
      </w:r>
      <w:r w:rsidRPr="00AE59EA">
        <w:rPr>
          <w:rFonts w:cs="Arial"/>
        </w:rPr>
        <w:t xml:space="preserve">March 2022. Pastoralist and agro-pastoralist in these areas suffer from high rates of poverty and malnutrition. Women are particularly badly affected due to their low status and associated lack of decision making power and access to resources. The L4L project will address market failures in animal health and breeding services to improve livestock productivity, build capacity and assets of women pastoralists, establish trade and enterprise opportunities and improve household nutrition practices through behavioural change. The project will also generate and document learnings on the potential nutrition gains from livestock investment and women pastoralists’ economic empowerment. The nutrition component is being implemented in partnership with Africa Innovations Institute (AFRII) and Mothers and children multi-sectoral development organization (MCMDO) in Uganda and Ethiopia respectively. </w:t>
      </w:r>
    </w:p>
    <w:p w:rsidR="004A47F5" w:rsidRPr="007B55FD" w:rsidRDefault="004A47F5" w:rsidP="004A47F5">
      <w:pPr>
        <w:spacing w:after="0"/>
        <w:rPr>
          <w:rFonts w:cs="Arial"/>
        </w:rPr>
      </w:pPr>
    </w:p>
    <w:p w:rsidR="004A47F5" w:rsidRPr="00AE59EA" w:rsidRDefault="004A47F5" w:rsidP="004A47F5">
      <w:pPr>
        <w:pStyle w:val="Headings"/>
        <w:numPr>
          <w:ilvl w:val="0"/>
          <w:numId w:val="5"/>
        </w:numPr>
        <w:rPr>
          <w:color w:val="404040" w:themeColor="text1" w:themeTint="BF"/>
        </w:rPr>
      </w:pPr>
      <w:bookmarkStart w:id="2" w:name="_Toc17452407"/>
      <w:r w:rsidRPr="00AE59EA">
        <w:rPr>
          <w:color w:val="404040" w:themeColor="text1" w:themeTint="BF"/>
        </w:rPr>
        <w:t>Scope of Work</w:t>
      </w:r>
      <w:bookmarkEnd w:id="2"/>
    </w:p>
    <w:p w:rsidR="004A47F5" w:rsidRPr="00AE59EA" w:rsidRDefault="004A47F5" w:rsidP="004A47F5">
      <w:pPr>
        <w:spacing w:after="160" w:line="259" w:lineRule="auto"/>
        <w:rPr>
          <w:rFonts w:cs="Arial"/>
        </w:rPr>
      </w:pPr>
      <w:r w:rsidRPr="00AE59EA">
        <w:rPr>
          <w:rFonts w:cs="Arial"/>
        </w:rPr>
        <w:t xml:space="preserve">The project has conducted a baseline study and a nutrition situation analysis in Karamoja and South Omo. Reports from these studies have been used to develop country-specific social behaviour change communication (SBCC) strategies to enhance nutritional outcomes in the target households. </w:t>
      </w:r>
    </w:p>
    <w:p w:rsidR="004A47F5" w:rsidRPr="00AE59EA" w:rsidRDefault="004A47F5" w:rsidP="004A47F5">
      <w:pPr>
        <w:spacing w:after="160" w:line="259" w:lineRule="auto"/>
        <w:rPr>
          <w:rFonts w:cs="Arial"/>
        </w:rPr>
      </w:pPr>
      <w:r w:rsidRPr="00AE59EA">
        <w:rPr>
          <w:rFonts w:cs="Arial"/>
        </w:rPr>
        <w:t xml:space="preserve">Farm Africa is seeking the services of a consultant with nutrition and SBCC expertise to conduct a desk-based learning synthesis and critical review of existing project documents. </w:t>
      </w:r>
    </w:p>
    <w:p w:rsidR="004A47F5" w:rsidRPr="00AE59EA" w:rsidRDefault="004A47F5" w:rsidP="004A47F5">
      <w:pPr>
        <w:spacing w:after="160" w:line="259" w:lineRule="auto"/>
        <w:rPr>
          <w:rFonts w:cs="Arial"/>
        </w:rPr>
      </w:pPr>
      <w:r w:rsidRPr="00AE59EA">
        <w:rPr>
          <w:rFonts w:cs="Arial"/>
        </w:rPr>
        <w:t>The review will comprehensively bring together existing project learning and will include; synthesis of nutrition-specific learnings, production of a nutrition status summary for each of the target project areas, review and assessment of the SBCC strategies in reflection of existing project learning, and presentation of recommendations to improve project delivery and for future nutrition-based research within the project.</w:t>
      </w:r>
    </w:p>
    <w:p w:rsidR="004A47F5" w:rsidRDefault="004A47F5" w:rsidP="004A47F5">
      <w:pPr>
        <w:spacing w:after="160" w:line="259" w:lineRule="auto"/>
        <w:rPr>
          <w:rFonts w:cs="Arial"/>
          <w:b/>
          <w:color w:val="70AD47" w:themeColor="accent6"/>
        </w:rPr>
      </w:pPr>
    </w:p>
    <w:p w:rsidR="004A47F5" w:rsidRDefault="004A47F5" w:rsidP="004A47F5">
      <w:pPr>
        <w:spacing w:after="160" w:line="259" w:lineRule="auto"/>
        <w:rPr>
          <w:rFonts w:cs="Arial"/>
          <w:b/>
          <w:color w:val="70AD47" w:themeColor="accent6"/>
        </w:rPr>
      </w:pPr>
    </w:p>
    <w:p w:rsidR="004A47F5" w:rsidRDefault="004A47F5" w:rsidP="004A47F5">
      <w:pPr>
        <w:spacing w:after="160" w:line="259" w:lineRule="auto"/>
        <w:rPr>
          <w:rFonts w:cs="Arial"/>
          <w:b/>
          <w:color w:val="70AD47" w:themeColor="accent6"/>
        </w:rPr>
      </w:pPr>
    </w:p>
    <w:p w:rsidR="004A47F5" w:rsidRDefault="004A47F5" w:rsidP="004A47F5">
      <w:pPr>
        <w:spacing w:after="160" w:line="259" w:lineRule="auto"/>
        <w:rPr>
          <w:rFonts w:cs="Arial"/>
          <w:b/>
          <w:color w:val="70AD47" w:themeColor="accent6"/>
        </w:rPr>
      </w:pPr>
    </w:p>
    <w:p w:rsidR="004A47F5" w:rsidRPr="00AE59EA" w:rsidRDefault="004A47F5" w:rsidP="004A47F5">
      <w:pPr>
        <w:spacing w:after="160" w:line="259" w:lineRule="auto"/>
        <w:rPr>
          <w:rFonts w:cs="Arial"/>
          <w:b/>
        </w:rPr>
      </w:pPr>
      <w:r w:rsidRPr="00AE59EA">
        <w:rPr>
          <w:rFonts w:cs="Arial"/>
          <w:b/>
          <w:color w:val="70AD47" w:themeColor="accent6"/>
        </w:rPr>
        <w:t>Specifically the consultant will perform the following tasks;</w:t>
      </w:r>
    </w:p>
    <w:p w:rsidR="004A47F5" w:rsidRPr="00AE59EA" w:rsidRDefault="004A47F5" w:rsidP="004A47F5">
      <w:pPr>
        <w:numPr>
          <w:ilvl w:val="0"/>
          <w:numId w:val="6"/>
        </w:numPr>
        <w:spacing w:after="160" w:line="259" w:lineRule="auto"/>
        <w:ind w:left="1080"/>
        <w:contextualSpacing/>
        <w:rPr>
          <w:rFonts w:cs="Arial"/>
        </w:rPr>
      </w:pPr>
      <w:r w:rsidRPr="00AE59EA">
        <w:rPr>
          <w:rFonts w:cs="Arial"/>
        </w:rPr>
        <w:t>Review the project ToC, existing baseline and nutrition situation analysis reports from Ethiopia and Uganda and draft a 12-15 page report containing the following;</w:t>
      </w:r>
    </w:p>
    <w:p w:rsidR="004A47F5" w:rsidRPr="00AE59EA" w:rsidRDefault="004A47F5" w:rsidP="004A47F5">
      <w:pPr>
        <w:spacing w:after="160" w:line="259" w:lineRule="auto"/>
        <w:ind w:left="1080"/>
        <w:contextualSpacing/>
        <w:rPr>
          <w:rFonts w:cs="Arial"/>
        </w:rPr>
      </w:pPr>
    </w:p>
    <w:p w:rsidR="004A47F5" w:rsidRPr="00AE59EA" w:rsidRDefault="004A47F5" w:rsidP="004A47F5">
      <w:pPr>
        <w:numPr>
          <w:ilvl w:val="0"/>
          <w:numId w:val="7"/>
        </w:numPr>
        <w:spacing w:after="160" w:line="259" w:lineRule="auto"/>
        <w:ind w:left="1800"/>
        <w:contextualSpacing/>
        <w:rPr>
          <w:rFonts w:cs="Arial"/>
        </w:rPr>
      </w:pPr>
      <w:r w:rsidRPr="00AE59EA">
        <w:rPr>
          <w:rFonts w:cs="Arial"/>
        </w:rPr>
        <w:t>A summary of the quantitative findings on the nutritional status of women and children, dietary diversity and nutrition knowledge and practices in the two target regions – presenting top line infographics and highlighting any differences/similarities between the regions.</w:t>
      </w:r>
    </w:p>
    <w:p w:rsidR="004A47F5" w:rsidRPr="00AE59EA" w:rsidRDefault="004A47F5" w:rsidP="004A47F5">
      <w:pPr>
        <w:numPr>
          <w:ilvl w:val="0"/>
          <w:numId w:val="7"/>
        </w:numPr>
        <w:spacing w:after="160" w:line="259" w:lineRule="auto"/>
        <w:ind w:left="1800"/>
        <w:contextualSpacing/>
        <w:rPr>
          <w:rFonts w:cs="Arial"/>
        </w:rPr>
      </w:pPr>
      <w:r w:rsidRPr="00AE59EA">
        <w:rPr>
          <w:rFonts w:cs="Arial"/>
        </w:rPr>
        <w:t>A summary of the qualitative findings on the socio-cultural practices and key drivers influencing the nutritional status and dietary diversity of women and children in the two target regions – highlighting differences/similarities between the two.</w:t>
      </w:r>
    </w:p>
    <w:p w:rsidR="004A47F5" w:rsidRPr="00AE59EA" w:rsidRDefault="004A47F5" w:rsidP="004A47F5">
      <w:pPr>
        <w:numPr>
          <w:ilvl w:val="0"/>
          <w:numId w:val="7"/>
        </w:numPr>
        <w:spacing w:after="160" w:line="259" w:lineRule="auto"/>
        <w:ind w:left="1800"/>
        <w:contextualSpacing/>
        <w:rPr>
          <w:rFonts w:cs="Arial"/>
        </w:rPr>
      </w:pPr>
      <w:r w:rsidRPr="00AE59EA">
        <w:rPr>
          <w:rFonts w:cs="Arial"/>
        </w:rPr>
        <w:t xml:space="preserve">A critical reflection on whether the qualitative findings align with, and adequately explain the quantitative findings and any differences between the two countries. </w:t>
      </w:r>
    </w:p>
    <w:p w:rsidR="004A47F5" w:rsidRPr="00AE59EA" w:rsidRDefault="004A47F5" w:rsidP="004A47F5">
      <w:pPr>
        <w:spacing w:after="160" w:line="259" w:lineRule="auto"/>
        <w:ind w:left="1440"/>
        <w:contextualSpacing/>
        <w:rPr>
          <w:rFonts w:cs="Arial"/>
        </w:rPr>
      </w:pPr>
    </w:p>
    <w:p w:rsidR="004A47F5" w:rsidRPr="00AE59EA" w:rsidRDefault="004A47F5" w:rsidP="004A47F5">
      <w:pPr>
        <w:numPr>
          <w:ilvl w:val="0"/>
          <w:numId w:val="6"/>
        </w:numPr>
        <w:spacing w:after="160" w:line="259" w:lineRule="auto"/>
        <w:ind w:left="1080"/>
        <w:contextualSpacing/>
        <w:rPr>
          <w:rFonts w:cs="Arial"/>
        </w:rPr>
      </w:pPr>
      <w:r w:rsidRPr="00AE59EA">
        <w:rPr>
          <w:rFonts w:cs="Arial"/>
        </w:rPr>
        <w:t>Review the SBCC strategies deployed by the project for Ethiopia and Uganda and provide;</w:t>
      </w:r>
    </w:p>
    <w:p w:rsidR="004A47F5" w:rsidRPr="00AE59EA" w:rsidRDefault="004A47F5" w:rsidP="004A47F5">
      <w:pPr>
        <w:spacing w:after="160" w:line="259" w:lineRule="auto"/>
        <w:ind w:left="1080"/>
        <w:contextualSpacing/>
        <w:rPr>
          <w:rFonts w:cs="Arial"/>
        </w:rPr>
      </w:pPr>
    </w:p>
    <w:p w:rsidR="004A47F5" w:rsidRPr="00AE59EA" w:rsidRDefault="004A47F5" w:rsidP="004A47F5">
      <w:pPr>
        <w:numPr>
          <w:ilvl w:val="0"/>
          <w:numId w:val="8"/>
        </w:numPr>
        <w:spacing w:after="160" w:line="259" w:lineRule="auto"/>
        <w:ind w:left="1800"/>
        <w:contextualSpacing/>
        <w:rPr>
          <w:rFonts w:cs="Arial"/>
        </w:rPr>
      </w:pPr>
      <w:r w:rsidRPr="00AE59EA">
        <w:rPr>
          <w:rFonts w:cs="Arial"/>
        </w:rPr>
        <w:t>A critical reflection of whether the SBCC strategies are sufficiently evidence based and adequately address/adhere to the qualitative findings on the socio-cultural practices in each of the two target regions.</w:t>
      </w:r>
    </w:p>
    <w:p w:rsidR="004A47F5" w:rsidRPr="00AE59EA" w:rsidRDefault="004A47F5" w:rsidP="004A47F5">
      <w:pPr>
        <w:spacing w:after="160" w:line="259" w:lineRule="auto"/>
        <w:ind w:left="1440"/>
        <w:contextualSpacing/>
        <w:rPr>
          <w:rFonts w:cs="Arial"/>
        </w:rPr>
      </w:pPr>
    </w:p>
    <w:p w:rsidR="004A47F5" w:rsidRPr="00AE59EA" w:rsidRDefault="004A47F5" w:rsidP="004A47F5">
      <w:pPr>
        <w:numPr>
          <w:ilvl w:val="0"/>
          <w:numId w:val="6"/>
        </w:numPr>
        <w:spacing w:after="160" w:line="259" w:lineRule="auto"/>
        <w:ind w:left="1080"/>
        <w:contextualSpacing/>
        <w:rPr>
          <w:rFonts w:cs="Arial"/>
        </w:rPr>
      </w:pPr>
      <w:r w:rsidRPr="00AE59EA">
        <w:rPr>
          <w:rFonts w:cs="Arial"/>
        </w:rPr>
        <w:t>Provide recommendations for further follow up - in terms of proposed project activity delivery, and future data collection and research areas for Farm Africa and external stakeholders.</w:t>
      </w:r>
    </w:p>
    <w:p w:rsidR="004A47F5" w:rsidRDefault="004A47F5" w:rsidP="004A47F5">
      <w:pPr>
        <w:rPr>
          <w:rFonts w:eastAsiaTheme="majorEastAsia" w:cs="Arial"/>
          <w:b/>
          <w:bCs/>
          <w:color w:val="000000" w:themeColor="text1"/>
          <w:sz w:val="28"/>
          <w:szCs w:val="28"/>
        </w:rPr>
      </w:pPr>
    </w:p>
    <w:p w:rsidR="004A47F5" w:rsidRPr="00AE59EA" w:rsidRDefault="004A47F5" w:rsidP="004A47F5">
      <w:pPr>
        <w:pStyle w:val="Headings"/>
        <w:numPr>
          <w:ilvl w:val="0"/>
          <w:numId w:val="5"/>
        </w:numPr>
        <w:rPr>
          <w:color w:val="404040" w:themeColor="text1" w:themeTint="BF"/>
        </w:rPr>
      </w:pPr>
      <w:bookmarkStart w:id="3" w:name="_Toc17452408"/>
      <w:r w:rsidRPr="00AE59EA">
        <w:rPr>
          <w:color w:val="404040" w:themeColor="text1" w:themeTint="BF"/>
        </w:rPr>
        <w:t>Purpose and intended audience</w:t>
      </w:r>
      <w:bookmarkEnd w:id="3"/>
    </w:p>
    <w:p w:rsidR="004A47F5" w:rsidRPr="00AE59EA" w:rsidRDefault="004A47F5" w:rsidP="004A47F5">
      <w:pPr>
        <w:spacing w:before="160" w:after="0"/>
        <w:rPr>
          <w:rFonts w:cs="Arial"/>
          <w:b/>
        </w:rPr>
      </w:pPr>
      <w:r w:rsidRPr="00AE59EA">
        <w:rPr>
          <w:rFonts w:cs="Arial"/>
        </w:rPr>
        <w:t>The report will be shared with both internal and external audiences:</w:t>
      </w:r>
    </w:p>
    <w:p w:rsidR="004A47F5" w:rsidRPr="00AE59EA" w:rsidRDefault="004A47F5" w:rsidP="004A47F5">
      <w:pPr>
        <w:spacing w:before="160" w:after="0"/>
        <w:rPr>
          <w:rFonts w:cs="Arial"/>
          <w:b/>
        </w:rPr>
      </w:pPr>
      <w:r w:rsidRPr="00AE59EA">
        <w:rPr>
          <w:rFonts w:cs="Arial"/>
          <w:b/>
        </w:rPr>
        <w:t xml:space="preserve">Internal Audiences: </w:t>
      </w:r>
    </w:p>
    <w:p w:rsidR="00590F1B" w:rsidRPr="00590F1B" w:rsidRDefault="00590F1B" w:rsidP="004A47F5">
      <w:pPr>
        <w:spacing w:before="160" w:after="0"/>
        <w:rPr>
          <w:rFonts w:cs="Arial"/>
        </w:rPr>
      </w:pPr>
      <w:r w:rsidRPr="00AE59EA">
        <w:rPr>
          <w:rFonts w:cs="Arial"/>
          <w:u w:val="single"/>
        </w:rPr>
        <w:t xml:space="preserve">L4L Project </w:t>
      </w:r>
      <w:r>
        <w:rPr>
          <w:rFonts w:cs="Arial"/>
          <w:u w:val="single"/>
        </w:rPr>
        <w:t>nutrition committee</w:t>
      </w:r>
      <w:r w:rsidRPr="00AE59EA">
        <w:rPr>
          <w:rFonts w:cs="Arial"/>
        </w:rPr>
        <w:t xml:space="preserve"> - The report will be </w:t>
      </w:r>
      <w:r>
        <w:rPr>
          <w:rFonts w:cs="Arial"/>
        </w:rPr>
        <w:t xml:space="preserve">utilised by projects nutrition committee to inform </w:t>
      </w:r>
      <w:r w:rsidRPr="00AE59EA">
        <w:rPr>
          <w:rFonts w:cs="Arial"/>
        </w:rPr>
        <w:t xml:space="preserve">future nutrition-based research </w:t>
      </w:r>
      <w:r>
        <w:rPr>
          <w:rFonts w:cs="Arial"/>
        </w:rPr>
        <w:t xml:space="preserve">and knowledge generation </w:t>
      </w:r>
      <w:r w:rsidRPr="00AE59EA">
        <w:rPr>
          <w:rFonts w:cs="Arial"/>
        </w:rPr>
        <w:t>within the project</w:t>
      </w:r>
      <w:r>
        <w:rPr>
          <w:rFonts w:cs="Arial"/>
        </w:rPr>
        <w:t>.</w:t>
      </w:r>
    </w:p>
    <w:p w:rsidR="004A47F5" w:rsidRPr="00AE59EA" w:rsidRDefault="004A47F5" w:rsidP="004A47F5">
      <w:pPr>
        <w:spacing w:before="160" w:after="0"/>
        <w:rPr>
          <w:rFonts w:cs="Arial"/>
        </w:rPr>
      </w:pPr>
      <w:r w:rsidRPr="00AE59EA">
        <w:rPr>
          <w:rFonts w:cs="Arial"/>
          <w:u w:val="single"/>
        </w:rPr>
        <w:lastRenderedPageBreak/>
        <w:t>L4L Project staff and Partner staff in Uganda and Ethiopia</w:t>
      </w:r>
      <w:r w:rsidRPr="00AE59EA">
        <w:rPr>
          <w:rFonts w:cs="Arial"/>
        </w:rPr>
        <w:t xml:space="preserve"> - The report will be utilised by the teams to appraise the current implementation methodologies and activities, and consider any amendments required to maximise results against the proposed project outcomes and objectives.</w:t>
      </w:r>
    </w:p>
    <w:p w:rsidR="004A47F5" w:rsidRPr="00AE59EA" w:rsidRDefault="004A47F5" w:rsidP="004A47F5">
      <w:pPr>
        <w:spacing w:before="160" w:after="0"/>
        <w:rPr>
          <w:rFonts w:cs="Arial"/>
        </w:rPr>
      </w:pPr>
      <w:r w:rsidRPr="00AE59EA">
        <w:rPr>
          <w:rFonts w:cs="Arial"/>
          <w:u w:val="single"/>
        </w:rPr>
        <w:t>UK, ET and UG Comms. teams</w:t>
      </w:r>
      <w:r w:rsidRPr="00AE59EA">
        <w:rPr>
          <w:rFonts w:cs="Arial"/>
        </w:rPr>
        <w:t xml:space="preserve"> – The report will be utilised by central communications staff in the development of project status updates and external communications pieces.</w:t>
      </w:r>
    </w:p>
    <w:p w:rsidR="004A47F5" w:rsidRPr="00AE59EA" w:rsidRDefault="004A47F5" w:rsidP="004A47F5">
      <w:pPr>
        <w:spacing w:before="160" w:after="0"/>
        <w:rPr>
          <w:rFonts w:cs="Arial"/>
          <w:b/>
        </w:rPr>
      </w:pPr>
      <w:r w:rsidRPr="00AE59EA">
        <w:rPr>
          <w:rFonts w:cs="Arial"/>
          <w:b/>
        </w:rPr>
        <w:t>External Audiences:</w:t>
      </w:r>
    </w:p>
    <w:p w:rsidR="004A47F5" w:rsidRDefault="004A47F5" w:rsidP="004A47F5">
      <w:pPr>
        <w:spacing w:before="160" w:after="0"/>
        <w:rPr>
          <w:rFonts w:cs="Arial"/>
        </w:rPr>
      </w:pPr>
      <w:r w:rsidRPr="00AE59EA">
        <w:rPr>
          <w:rFonts w:cs="Arial"/>
          <w:u w:val="single"/>
        </w:rPr>
        <w:t>Local stakeholders and other implementing organisations</w:t>
      </w:r>
      <w:r w:rsidRPr="00AE59EA">
        <w:rPr>
          <w:rFonts w:cs="Arial"/>
        </w:rPr>
        <w:t xml:space="preserve"> – The report will be shared with selected local stakeholders and partners to share lessons learned, leverage local expertise and initiatives, to streamline implementation and avoid duplication.</w:t>
      </w:r>
    </w:p>
    <w:p w:rsidR="004A47F5" w:rsidRDefault="004A47F5" w:rsidP="004A47F5">
      <w:pPr>
        <w:spacing w:before="160" w:after="0"/>
        <w:rPr>
          <w:rFonts w:cs="Arial"/>
        </w:rPr>
      </w:pPr>
    </w:p>
    <w:p w:rsidR="004A47F5" w:rsidRPr="00AE59EA" w:rsidRDefault="004A47F5" w:rsidP="004A47F5">
      <w:pPr>
        <w:spacing w:before="160" w:after="0"/>
        <w:rPr>
          <w:rFonts w:cs="Arial"/>
        </w:rPr>
      </w:pPr>
    </w:p>
    <w:p w:rsidR="004A47F5" w:rsidRPr="00AE59EA" w:rsidRDefault="004A47F5" w:rsidP="004A47F5">
      <w:pPr>
        <w:pStyle w:val="Headings"/>
        <w:numPr>
          <w:ilvl w:val="0"/>
          <w:numId w:val="5"/>
        </w:numPr>
        <w:spacing w:after="0"/>
        <w:rPr>
          <w:color w:val="404040" w:themeColor="text1" w:themeTint="BF"/>
        </w:rPr>
      </w:pPr>
      <w:bookmarkStart w:id="4" w:name="_Toc17452409"/>
      <w:r w:rsidRPr="00AE59EA">
        <w:rPr>
          <w:color w:val="404040" w:themeColor="text1" w:themeTint="BF"/>
        </w:rPr>
        <w:t>Expected Deliverables and Timeline</w:t>
      </w:r>
      <w:bookmarkEnd w:id="4"/>
    </w:p>
    <w:p w:rsidR="004A47F5" w:rsidRPr="00AE59EA" w:rsidRDefault="004A47F5" w:rsidP="004A47F5">
      <w:pPr>
        <w:spacing w:after="0"/>
      </w:pPr>
    </w:p>
    <w:p w:rsidR="004A47F5" w:rsidRDefault="004A47F5" w:rsidP="004A47F5">
      <w:pPr>
        <w:spacing w:after="0"/>
        <w:rPr>
          <w:rFonts w:cs="Arial"/>
        </w:rPr>
      </w:pPr>
      <w:r w:rsidRPr="00EA5ADD">
        <w:rPr>
          <w:rFonts w:cs="Arial"/>
        </w:rPr>
        <w:t>All written documentation is to be submitted in English using Microsoft Word in soft copy. The main body of all repo</w:t>
      </w:r>
      <w:r>
        <w:rPr>
          <w:rFonts w:cs="Arial"/>
        </w:rPr>
        <w:t xml:space="preserve">rts should be written in simple language with any required technical terms defined within footnotes. The review should begin no later than </w:t>
      </w:r>
      <w:r w:rsidRPr="00B956D3">
        <w:rPr>
          <w:rFonts w:cs="Arial"/>
          <w:b/>
        </w:rPr>
        <w:t>13</w:t>
      </w:r>
      <w:r w:rsidRPr="00B956D3">
        <w:rPr>
          <w:rFonts w:cs="Arial"/>
          <w:b/>
          <w:vertAlign w:val="superscript"/>
        </w:rPr>
        <w:t>th</w:t>
      </w:r>
      <w:r w:rsidRPr="00B956D3">
        <w:rPr>
          <w:rFonts w:cs="Arial"/>
          <w:b/>
        </w:rPr>
        <w:t xml:space="preserve"> January 2020</w:t>
      </w:r>
      <w:r>
        <w:rPr>
          <w:rFonts w:cs="Arial"/>
        </w:rPr>
        <w:t xml:space="preserve"> with the consultant expected to take a total of </w:t>
      </w:r>
      <w:r w:rsidR="004741A5">
        <w:rPr>
          <w:rFonts w:cs="Arial"/>
          <w:b/>
        </w:rPr>
        <w:t>6</w:t>
      </w:r>
      <w:r w:rsidRPr="00B956D3">
        <w:rPr>
          <w:rFonts w:cs="Arial"/>
          <w:b/>
        </w:rPr>
        <w:t xml:space="preserve"> working days </w:t>
      </w:r>
      <w:r w:rsidRPr="00570953">
        <w:rPr>
          <w:rFonts w:cs="Arial"/>
        </w:rPr>
        <w:t>to complete the assignment.</w:t>
      </w:r>
      <w:r w:rsidR="00E11C80">
        <w:rPr>
          <w:rFonts w:cs="Arial"/>
        </w:rPr>
        <w:t xml:space="preserve"> Our indicative budget for this assignment is </w:t>
      </w:r>
      <w:r w:rsidR="00E11C80" w:rsidRPr="00E11C80">
        <w:rPr>
          <w:rFonts w:cs="Arial"/>
          <w:b/>
        </w:rPr>
        <w:t>£2,500.</w:t>
      </w:r>
    </w:p>
    <w:p w:rsidR="004A47F5" w:rsidRDefault="004A47F5" w:rsidP="004A47F5">
      <w:pPr>
        <w:rPr>
          <w:rFonts w:cs="Arial"/>
        </w:rPr>
      </w:pPr>
      <w:r>
        <w:rPr>
          <w:rFonts w:cs="Arial"/>
        </w:rPr>
        <w:t>The consultant will provide the following deliverables to Farm Africa within the timeframe stated:</w:t>
      </w:r>
    </w:p>
    <w:p w:rsidR="004A47F5" w:rsidRPr="00262183" w:rsidRDefault="004A47F5" w:rsidP="004A47F5">
      <w:pPr>
        <w:pStyle w:val="ListParagraph"/>
        <w:numPr>
          <w:ilvl w:val="0"/>
          <w:numId w:val="9"/>
        </w:numPr>
        <w:spacing w:after="160" w:line="259" w:lineRule="auto"/>
        <w:rPr>
          <w:rFonts w:cs="Arial"/>
        </w:rPr>
      </w:pPr>
      <w:r w:rsidRPr="00262183">
        <w:rPr>
          <w:rFonts w:cs="Arial"/>
        </w:rPr>
        <w:t xml:space="preserve">Detailed Report Outline and Contents Page </w:t>
      </w:r>
      <w:r w:rsidRPr="00262183">
        <w:rPr>
          <w:rFonts w:cs="Arial"/>
          <w:b/>
        </w:rPr>
        <w:t>within 1 working day</w:t>
      </w:r>
    </w:p>
    <w:p w:rsidR="004A47F5" w:rsidRPr="00262183" w:rsidRDefault="004A47F5" w:rsidP="004A47F5">
      <w:pPr>
        <w:pStyle w:val="ListParagraph"/>
        <w:numPr>
          <w:ilvl w:val="0"/>
          <w:numId w:val="9"/>
        </w:numPr>
        <w:spacing w:after="160" w:line="259" w:lineRule="auto"/>
        <w:rPr>
          <w:rFonts w:cs="Arial"/>
        </w:rPr>
      </w:pPr>
      <w:r w:rsidRPr="00262183">
        <w:rPr>
          <w:rFonts w:cs="Arial"/>
        </w:rPr>
        <w:t xml:space="preserve">Draft report </w:t>
      </w:r>
      <w:r w:rsidR="00B12816">
        <w:rPr>
          <w:rFonts w:cs="Arial"/>
          <w:b/>
        </w:rPr>
        <w:t>within 4</w:t>
      </w:r>
      <w:r w:rsidRPr="00262183">
        <w:rPr>
          <w:rFonts w:cs="Arial"/>
          <w:b/>
        </w:rPr>
        <w:t xml:space="preserve"> working days</w:t>
      </w:r>
    </w:p>
    <w:p w:rsidR="004A47F5" w:rsidRPr="00CA1AED" w:rsidRDefault="004A47F5" w:rsidP="00CA1AED">
      <w:pPr>
        <w:pStyle w:val="ListParagraph"/>
        <w:numPr>
          <w:ilvl w:val="0"/>
          <w:numId w:val="9"/>
        </w:numPr>
        <w:spacing w:after="160" w:line="259" w:lineRule="auto"/>
        <w:rPr>
          <w:rFonts w:cs="Arial"/>
        </w:rPr>
      </w:pPr>
      <w:r w:rsidRPr="00262183">
        <w:rPr>
          <w:rFonts w:cs="Arial"/>
        </w:rPr>
        <w:t xml:space="preserve">Final Report </w:t>
      </w:r>
      <w:r w:rsidR="004741A5">
        <w:rPr>
          <w:rFonts w:cs="Arial"/>
          <w:b/>
        </w:rPr>
        <w:t>within 6</w:t>
      </w:r>
      <w:r w:rsidRPr="00262183">
        <w:rPr>
          <w:rFonts w:cs="Arial"/>
          <w:b/>
        </w:rPr>
        <w:t xml:space="preserve"> working days</w:t>
      </w:r>
    </w:p>
    <w:p w:rsidR="004A47F5" w:rsidRDefault="004A47F5" w:rsidP="004A47F5">
      <w:pPr>
        <w:spacing w:before="160" w:after="0"/>
        <w:rPr>
          <w:rFonts w:cs="Arial"/>
          <w:b/>
          <w:color w:val="595959" w:themeColor="text1" w:themeTint="A6"/>
        </w:rPr>
      </w:pPr>
    </w:p>
    <w:p w:rsidR="004A47F5" w:rsidRPr="00AE59EA" w:rsidRDefault="004A47F5" w:rsidP="004A47F5">
      <w:pPr>
        <w:pStyle w:val="Headings"/>
        <w:numPr>
          <w:ilvl w:val="0"/>
          <w:numId w:val="5"/>
        </w:numPr>
        <w:spacing w:after="0"/>
        <w:rPr>
          <w:color w:val="404040" w:themeColor="text1" w:themeTint="BF"/>
        </w:rPr>
      </w:pPr>
      <w:bookmarkStart w:id="5" w:name="_Toc17452410"/>
      <w:r w:rsidRPr="00AE59EA">
        <w:rPr>
          <w:color w:val="404040" w:themeColor="text1" w:themeTint="BF"/>
        </w:rPr>
        <w:t>Management and Implementation Responsibilities</w:t>
      </w:r>
      <w:bookmarkEnd w:id="5"/>
    </w:p>
    <w:p w:rsidR="004A47F5" w:rsidRPr="007B55FD" w:rsidRDefault="004A47F5" w:rsidP="004A47F5">
      <w:pPr>
        <w:spacing w:after="0"/>
        <w:rPr>
          <w:rFonts w:cs="Arial"/>
          <w:color w:val="0070C0"/>
        </w:rPr>
      </w:pPr>
    </w:p>
    <w:p w:rsidR="004A47F5" w:rsidRPr="00AE59EA" w:rsidRDefault="004A47F5" w:rsidP="004A47F5">
      <w:pPr>
        <w:spacing w:after="0" w:line="240" w:lineRule="auto"/>
        <w:rPr>
          <w:rFonts w:cs="Arial"/>
        </w:rPr>
      </w:pPr>
      <w:r w:rsidRPr="00AE59EA">
        <w:rPr>
          <w:rFonts w:cs="Arial"/>
        </w:rPr>
        <w:t xml:space="preserve">Under the direct supervision of the L4L Chief of Party (CoP) and Nutrition Committee, </w:t>
      </w:r>
    </w:p>
    <w:p w:rsidR="004A47F5" w:rsidRDefault="004A47F5" w:rsidP="004A47F5">
      <w:pPr>
        <w:spacing w:after="160" w:line="240" w:lineRule="auto"/>
        <w:rPr>
          <w:rFonts w:cs="Arial"/>
          <w:b/>
          <w:bCs/>
          <w:color w:val="70AD47" w:themeColor="accent6"/>
        </w:rPr>
      </w:pPr>
    </w:p>
    <w:p w:rsidR="004A47F5" w:rsidRPr="00AE59EA" w:rsidRDefault="004A47F5" w:rsidP="004A47F5">
      <w:pPr>
        <w:spacing w:after="160" w:line="240" w:lineRule="auto"/>
        <w:rPr>
          <w:rFonts w:cs="Arial"/>
          <w:color w:val="70AD47" w:themeColor="accent6"/>
        </w:rPr>
      </w:pPr>
      <w:r w:rsidRPr="00AE59EA">
        <w:rPr>
          <w:rFonts w:cs="Arial"/>
          <w:b/>
          <w:bCs/>
          <w:color w:val="70AD47" w:themeColor="accent6"/>
        </w:rPr>
        <w:t>The consultant will be responsible for:</w:t>
      </w:r>
      <w:r w:rsidRPr="00AE59EA">
        <w:rPr>
          <w:rFonts w:cs="Arial"/>
          <w:color w:val="70AD47" w:themeColor="accent6"/>
        </w:rPr>
        <w:t xml:space="preserve"> </w:t>
      </w:r>
    </w:p>
    <w:p w:rsidR="004A47F5" w:rsidRPr="00AE59EA" w:rsidRDefault="004A47F5" w:rsidP="004A47F5">
      <w:pPr>
        <w:numPr>
          <w:ilvl w:val="0"/>
          <w:numId w:val="10"/>
        </w:numPr>
        <w:autoSpaceDE w:val="0"/>
        <w:autoSpaceDN w:val="0"/>
        <w:adjustRightInd w:val="0"/>
        <w:spacing w:after="0" w:line="240" w:lineRule="auto"/>
        <w:contextualSpacing/>
        <w:jc w:val="both"/>
        <w:rPr>
          <w:rFonts w:cs="Arial"/>
        </w:rPr>
      </w:pPr>
      <w:r w:rsidRPr="00AE59EA">
        <w:rPr>
          <w:rFonts w:cs="Arial"/>
        </w:rPr>
        <w:t xml:space="preserve">Reviewing and analysing project documents; </w:t>
      </w:r>
    </w:p>
    <w:p w:rsidR="004A47F5" w:rsidRPr="00AE59EA" w:rsidRDefault="004A47F5" w:rsidP="004A47F5">
      <w:pPr>
        <w:numPr>
          <w:ilvl w:val="0"/>
          <w:numId w:val="10"/>
        </w:numPr>
        <w:autoSpaceDE w:val="0"/>
        <w:autoSpaceDN w:val="0"/>
        <w:adjustRightInd w:val="0"/>
        <w:spacing w:after="0" w:line="259" w:lineRule="auto"/>
        <w:contextualSpacing/>
        <w:jc w:val="both"/>
        <w:rPr>
          <w:rFonts w:cs="Arial"/>
        </w:rPr>
      </w:pPr>
      <w:r w:rsidRPr="00AE59EA">
        <w:rPr>
          <w:rFonts w:cs="Arial"/>
        </w:rPr>
        <w:t>Developing a detailed report outline and contents page for submission to the CoP;</w:t>
      </w:r>
    </w:p>
    <w:p w:rsidR="004A47F5" w:rsidRPr="00AE59EA" w:rsidRDefault="004A47F5" w:rsidP="004A47F5">
      <w:pPr>
        <w:numPr>
          <w:ilvl w:val="0"/>
          <w:numId w:val="10"/>
        </w:numPr>
        <w:autoSpaceDE w:val="0"/>
        <w:autoSpaceDN w:val="0"/>
        <w:adjustRightInd w:val="0"/>
        <w:spacing w:after="0" w:line="259" w:lineRule="auto"/>
        <w:contextualSpacing/>
        <w:jc w:val="both"/>
        <w:rPr>
          <w:rFonts w:cs="Arial"/>
        </w:rPr>
      </w:pPr>
      <w:r w:rsidRPr="00AE59EA">
        <w:rPr>
          <w:rFonts w:cs="Arial"/>
        </w:rPr>
        <w:t>Upon approval of the detailed report outline, drafting the report in a clear and accessible format, in line with the 3 key tasks listed above within the scope of work</w:t>
      </w:r>
    </w:p>
    <w:p w:rsidR="004A47F5" w:rsidRPr="00AE59EA" w:rsidRDefault="004A47F5" w:rsidP="004A47F5">
      <w:pPr>
        <w:numPr>
          <w:ilvl w:val="0"/>
          <w:numId w:val="10"/>
        </w:numPr>
        <w:autoSpaceDE w:val="0"/>
        <w:autoSpaceDN w:val="0"/>
        <w:adjustRightInd w:val="0"/>
        <w:spacing w:after="0" w:line="259" w:lineRule="auto"/>
        <w:contextualSpacing/>
        <w:jc w:val="both"/>
        <w:rPr>
          <w:rFonts w:cs="Arial"/>
        </w:rPr>
      </w:pPr>
      <w:r w:rsidRPr="00AE59EA">
        <w:rPr>
          <w:rFonts w:cs="Arial"/>
        </w:rPr>
        <w:t>Submitting the draft report to the CoP for comments and feedback, in sufficient time to discuss and incorporate these into the final report.</w:t>
      </w:r>
    </w:p>
    <w:p w:rsidR="004A47F5" w:rsidRPr="00AE59EA" w:rsidRDefault="004A47F5" w:rsidP="004A47F5">
      <w:pPr>
        <w:numPr>
          <w:ilvl w:val="0"/>
          <w:numId w:val="10"/>
        </w:numPr>
        <w:autoSpaceDE w:val="0"/>
        <w:autoSpaceDN w:val="0"/>
        <w:adjustRightInd w:val="0"/>
        <w:spacing w:after="0" w:line="259" w:lineRule="auto"/>
        <w:contextualSpacing/>
        <w:jc w:val="both"/>
        <w:rPr>
          <w:rFonts w:cs="Arial"/>
        </w:rPr>
      </w:pPr>
      <w:r w:rsidRPr="00AE59EA">
        <w:rPr>
          <w:rFonts w:cs="Arial"/>
        </w:rPr>
        <w:lastRenderedPageBreak/>
        <w:t>Production of the final report addressing all 3 components outlined in the scope of work</w:t>
      </w:r>
    </w:p>
    <w:p w:rsidR="004A47F5" w:rsidRPr="00AE59EA" w:rsidRDefault="004A47F5" w:rsidP="004A47F5">
      <w:pPr>
        <w:numPr>
          <w:ilvl w:val="0"/>
          <w:numId w:val="10"/>
        </w:numPr>
        <w:autoSpaceDE w:val="0"/>
        <w:autoSpaceDN w:val="0"/>
        <w:adjustRightInd w:val="0"/>
        <w:spacing w:after="0" w:line="259" w:lineRule="auto"/>
        <w:contextualSpacing/>
        <w:jc w:val="both"/>
        <w:rPr>
          <w:rFonts w:cs="Arial"/>
        </w:rPr>
      </w:pPr>
      <w:r w:rsidRPr="00AE59EA">
        <w:rPr>
          <w:rFonts w:cs="Arial"/>
        </w:rPr>
        <w:t>Regular communication with the CoP, including responding to any comments or technical inputs wherever reasonable;</w:t>
      </w:r>
    </w:p>
    <w:p w:rsidR="004A47F5" w:rsidRPr="00AE59EA" w:rsidRDefault="004A47F5" w:rsidP="004A47F5">
      <w:pPr>
        <w:numPr>
          <w:ilvl w:val="0"/>
          <w:numId w:val="10"/>
        </w:numPr>
        <w:autoSpaceDE w:val="0"/>
        <w:autoSpaceDN w:val="0"/>
        <w:adjustRightInd w:val="0"/>
        <w:spacing w:after="0" w:line="259" w:lineRule="auto"/>
        <w:contextualSpacing/>
        <w:jc w:val="both"/>
        <w:rPr>
          <w:rFonts w:cs="Arial"/>
        </w:rPr>
      </w:pPr>
      <w:r w:rsidRPr="00AE59EA">
        <w:rPr>
          <w:rFonts w:cs="Arial"/>
        </w:rPr>
        <w:t>Production of deliverables within agreed timeline and in accordance with the scope of work;</w:t>
      </w:r>
    </w:p>
    <w:p w:rsidR="004A47F5" w:rsidRPr="00AE59EA" w:rsidRDefault="004A47F5" w:rsidP="00ED0EA3">
      <w:pPr>
        <w:autoSpaceDE w:val="0"/>
        <w:autoSpaceDN w:val="0"/>
        <w:adjustRightInd w:val="0"/>
        <w:spacing w:after="0"/>
        <w:contextualSpacing/>
        <w:jc w:val="both"/>
        <w:rPr>
          <w:rFonts w:cs="Arial"/>
        </w:rPr>
      </w:pPr>
    </w:p>
    <w:p w:rsidR="004A47F5" w:rsidRPr="00AE59EA" w:rsidRDefault="004A47F5" w:rsidP="004A47F5">
      <w:pPr>
        <w:spacing w:after="160" w:line="259" w:lineRule="auto"/>
        <w:rPr>
          <w:rFonts w:cs="Arial"/>
          <w:b/>
          <w:bCs/>
          <w:color w:val="70AD47" w:themeColor="accent6"/>
        </w:rPr>
      </w:pPr>
      <w:r w:rsidRPr="00AE59EA">
        <w:rPr>
          <w:rFonts w:cs="Arial"/>
          <w:b/>
          <w:bCs/>
          <w:color w:val="70AD47" w:themeColor="accent6"/>
        </w:rPr>
        <w:t>Farm Africa will provide:</w:t>
      </w:r>
    </w:p>
    <w:p w:rsidR="004A47F5" w:rsidRPr="00AE59EA" w:rsidRDefault="004A47F5" w:rsidP="004A47F5">
      <w:pPr>
        <w:numPr>
          <w:ilvl w:val="0"/>
          <w:numId w:val="11"/>
        </w:numPr>
        <w:autoSpaceDE w:val="0"/>
        <w:autoSpaceDN w:val="0"/>
        <w:adjustRightInd w:val="0"/>
        <w:spacing w:after="0" w:line="259" w:lineRule="auto"/>
        <w:contextualSpacing/>
        <w:jc w:val="both"/>
        <w:rPr>
          <w:rFonts w:cs="Arial"/>
        </w:rPr>
      </w:pPr>
      <w:r w:rsidRPr="00AE59EA">
        <w:rPr>
          <w:rFonts w:cs="Arial"/>
        </w:rPr>
        <w:t>All relevant project documents</w:t>
      </w:r>
    </w:p>
    <w:p w:rsidR="004A47F5" w:rsidRPr="00AE59EA" w:rsidRDefault="004A47F5" w:rsidP="004A47F5">
      <w:pPr>
        <w:numPr>
          <w:ilvl w:val="0"/>
          <w:numId w:val="11"/>
        </w:numPr>
        <w:autoSpaceDE w:val="0"/>
        <w:autoSpaceDN w:val="0"/>
        <w:adjustRightInd w:val="0"/>
        <w:spacing w:after="0" w:line="259" w:lineRule="auto"/>
        <w:contextualSpacing/>
        <w:jc w:val="both"/>
        <w:rPr>
          <w:rFonts w:cs="Arial"/>
        </w:rPr>
      </w:pPr>
      <w:r w:rsidRPr="00AE59EA">
        <w:rPr>
          <w:rFonts w:cs="Arial"/>
        </w:rPr>
        <w:t>Guidance and technical support as required;</w:t>
      </w:r>
    </w:p>
    <w:p w:rsidR="004A47F5" w:rsidRPr="00ED0EA3" w:rsidRDefault="004A47F5" w:rsidP="004A47F5">
      <w:pPr>
        <w:numPr>
          <w:ilvl w:val="0"/>
          <w:numId w:val="11"/>
        </w:numPr>
        <w:autoSpaceDE w:val="0"/>
        <w:autoSpaceDN w:val="0"/>
        <w:adjustRightInd w:val="0"/>
        <w:spacing w:after="0" w:line="259" w:lineRule="auto"/>
        <w:contextualSpacing/>
        <w:jc w:val="both"/>
        <w:rPr>
          <w:rFonts w:cs="Arial"/>
        </w:rPr>
      </w:pPr>
      <w:r w:rsidRPr="00AE59EA">
        <w:rPr>
          <w:rFonts w:cs="Arial"/>
        </w:rPr>
        <w:t>Comments and feedback on, and approval of, all deliverables within agreed timeline.</w:t>
      </w:r>
      <w:bookmarkStart w:id="6" w:name="_Toc17452411"/>
    </w:p>
    <w:p w:rsidR="004A47F5" w:rsidRDefault="004A47F5" w:rsidP="004A47F5"/>
    <w:p w:rsidR="00ED0EA3" w:rsidRDefault="00ED0EA3" w:rsidP="004A47F5"/>
    <w:p w:rsidR="00ED0EA3" w:rsidRDefault="00ED0EA3" w:rsidP="004A47F5"/>
    <w:p w:rsidR="00ED0EA3" w:rsidRDefault="00ED0EA3" w:rsidP="004A47F5"/>
    <w:p w:rsidR="00ED0EA3" w:rsidRDefault="00ED0EA3" w:rsidP="004A47F5"/>
    <w:p w:rsidR="00ED0EA3" w:rsidRDefault="00ED0EA3" w:rsidP="004A47F5"/>
    <w:p w:rsidR="00ED0EA3" w:rsidRDefault="00ED0EA3" w:rsidP="004A47F5"/>
    <w:p w:rsidR="00ED0EA3" w:rsidRDefault="00ED0EA3" w:rsidP="004A47F5"/>
    <w:p w:rsidR="00ED0EA3" w:rsidRPr="005E64C9" w:rsidRDefault="00ED0EA3" w:rsidP="004A47F5"/>
    <w:p w:rsidR="004A47F5" w:rsidRPr="00AE59EA" w:rsidRDefault="004A47F5" w:rsidP="004A47F5">
      <w:pPr>
        <w:pStyle w:val="Headings"/>
        <w:numPr>
          <w:ilvl w:val="0"/>
          <w:numId w:val="5"/>
        </w:numPr>
        <w:spacing w:after="0"/>
        <w:rPr>
          <w:color w:val="404040" w:themeColor="text1" w:themeTint="BF"/>
        </w:rPr>
      </w:pPr>
      <w:r w:rsidRPr="00AE59EA">
        <w:rPr>
          <w:color w:val="404040" w:themeColor="text1" w:themeTint="BF"/>
        </w:rPr>
        <w:t>Farm Africa Research Principles</w:t>
      </w:r>
      <w:bookmarkEnd w:id="6"/>
    </w:p>
    <w:p w:rsidR="004A47F5" w:rsidRDefault="004A47F5" w:rsidP="004A47F5">
      <w:pPr>
        <w:spacing w:after="0"/>
        <w:rPr>
          <w:rFonts w:cs="Arial"/>
          <w:color w:val="595959" w:themeColor="text1" w:themeTint="A6"/>
        </w:rPr>
      </w:pPr>
    </w:p>
    <w:p w:rsidR="004A47F5" w:rsidRDefault="004A47F5" w:rsidP="004A47F5">
      <w:pPr>
        <w:spacing w:after="0"/>
        <w:rPr>
          <w:rFonts w:cs="Arial"/>
        </w:rPr>
      </w:pPr>
      <w:r w:rsidRPr="00745BB3">
        <w:rPr>
          <w:rFonts w:cs="Arial"/>
        </w:rPr>
        <w:t xml:space="preserve">Farm Africa follows four basic principles of sound research practice and the consultant is expected to adhere to these throughout the </w:t>
      </w:r>
      <w:r>
        <w:rPr>
          <w:rFonts w:cs="Arial"/>
        </w:rPr>
        <w:t xml:space="preserve">study </w:t>
      </w:r>
      <w:r w:rsidRPr="00745BB3">
        <w:rPr>
          <w:rFonts w:cs="Arial"/>
        </w:rPr>
        <w:t>process. These are:</w:t>
      </w:r>
    </w:p>
    <w:p w:rsidR="004A47F5" w:rsidRPr="00745BB3" w:rsidRDefault="004A47F5" w:rsidP="004A47F5">
      <w:pPr>
        <w:spacing w:after="0"/>
        <w:rPr>
          <w:rFonts w:cs="Arial"/>
        </w:rPr>
      </w:pPr>
    </w:p>
    <w:p w:rsidR="004A47F5" w:rsidRPr="00745BB3" w:rsidRDefault="004A47F5" w:rsidP="004A47F5">
      <w:pPr>
        <w:pStyle w:val="ListParagraph"/>
        <w:numPr>
          <w:ilvl w:val="0"/>
          <w:numId w:val="2"/>
        </w:numPr>
        <w:rPr>
          <w:rFonts w:cs="Arial"/>
        </w:rPr>
      </w:pPr>
      <w:r w:rsidRPr="00745BB3">
        <w:rPr>
          <w:rFonts w:cs="Arial"/>
          <w:b/>
        </w:rPr>
        <w:t>Confidentiality and informed consent</w:t>
      </w:r>
      <w:r w:rsidRPr="00745BB3">
        <w:rPr>
          <w:rFonts w:cs="Arial"/>
        </w:rPr>
        <w:t xml:space="preserve"> – all data collected or reviewed during the consultancy will be treated as confidential and cannot be shared outside of Farm Africa. </w:t>
      </w:r>
    </w:p>
    <w:p w:rsidR="004A47F5" w:rsidRPr="00745BB3" w:rsidRDefault="004A47F5" w:rsidP="004A47F5">
      <w:pPr>
        <w:pStyle w:val="ListParagraph"/>
        <w:numPr>
          <w:ilvl w:val="0"/>
          <w:numId w:val="2"/>
        </w:numPr>
        <w:rPr>
          <w:rFonts w:cs="Arial"/>
        </w:rPr>
      </w:pPr>
      <w:r w:rsidRPr="00745BB3">
        <w:rPr>
          <w:rFonts w:cs="Arial"/>
          <w:b/>
        </w:rPr>
        <w:t>Independence and impartiality</w:t>
      </w:r>
      <w:r w:rsidRPr="00745BB3">
        <w:rPr>
          <w:rFonts w:cs="Arial"/>
        </w:rPr>
        <w:t xml:space="preserve"> – Farm Africa is committed to impartial and objective review of our projects. All findings and conclusions must be grounded in evidence. Researchers are expected to deploy tools and systems in their research that mitigate as far as possible against potential sources of bias.</w:t>
      </w:r>
    </w:p>
    <w:p w:rsidR="004A47F5" w:rsidRPr="00745BB3" w:rsidRDefault="004A47F5" w:rsidP="004A47F5">
      <w:pPr>
        <w:pStyle w:val="ListParagraph"/>
        <w:numPr>
          <w:ilvl w:val="0"/>
          <w:numId w:val="2"/>
        </w:numPr>
        <w:rPr>
          <w:rFonts w:cs="Arial"/>
        </w:rPr>
      </w:pPr>
      <w:r w:rsidRPr="00745BB3">
        <w:rPr>
          <w:rFonts w:cs="Arial"/>
          <w:b/>
        </w:rPr>
        <w:t>Credibility</w:t>
      </w:r>
      <w:r w:rsidRPr="00745BB3">
        <w:rPr>
          <w:rFonts w:cs="Arial"/>
        </w:rPr>
        <w:t xml:space="preserve"> – Farm Africa is committed to learning based on credible evidence. The credibility of studies depends on the professional expertise and independence of researchers and full transparency in the methods and process followed. Studies should clearly distinguish between findings and rec</w:t>
      </w:r>
      <w:r w:rsidRPr="00745BB3">
        <w:rPr>
          <w:rFonts w:cs="Arial"/>
        </w:rPr>
        <w:lastRenderedPageBreak/>
        <w:t>ommendations, with the former clearly supported by sound evidence. Methodologies should be explained in sufficient detail to allow replication, and evidence of failures should be reported as well as of successes.</w:t>
      </w:r>
    </w:p>
    <w:p w:rsidR="004A47F5" w:rsidRPr="005E64C9" w:rsidRDefault="004A47F5" w:rsidP="004A47F5">
      <w:pPr>
        <w:pStyle w:val="ListParagraph"/>
        <w:numPr>
          <w:ilvl w:val="0"/>
          <w:numId w:val="2"/>
        </w:numPr>
        <w:spacing w:after="0"/>
        <w:ind w:left="714" w:hanging="357"/>
        <w:rPr>
          <w:rFonts w:cs="Arial"/>
          <w:color w:val="0070C0"/>
        </w:rPr>
      </w:pPr>
      <w:r w:rsidRPr="00745BB3">
        <w:rPr>
          <w:rFonts w:cs="Arial"/>
          <w:b/>
        </w:rPr>
        <w:t>Openness</w:t>
      </w:r>
      <w:r w:rsidRPr="00745BB3">
        <w:rPr>
          <w:rFonts w:cs="Arial"/>
        </w:rPr>
        <w:t xml:space="preserve"> – To maximise the learning potential of the study process, Farm Africa may publish full reports or excerpts from them or may otherwise share them with interested parties. </w:t>
      </w:r>
    </w:p>
    <w:p w:rsidR="004A47F5" w:rsidRPr="00A97A78" w:rsidRDefault="004A47F5" w:rsidP="004A47F5">
      <w:pPr>
        <w:spacing w:after="0"/>
        <w:rPr>
          <w:rFonts w:cs="Arial"/>
          <w:color w:val="0070C0"/>
          <w:highlight w:val="cyan"/>
        </w:rPr>
      </w:pPr>
    </w:p>
    <w:p w:rsidR="004A47F5" w:rsidRPr="0078366B" w:rsidRDefault="004A47F5" w:rsidP="004A47F5">
      <w:pPr>
        <w:pStyle w:val="ListParagraph"/>
        <w:spacing w:after="0"/>
        <w:ind w:left="714"/>
        <w:rPr>
          <w:rFonts w:cs="Arial"/>
        </w:rPr>
      </w:pPr>
    </w:p>
    <w:p w:rsidR="004A47F5" w:rsidRPr="0078366B" w:rsidRDefault="004A47F5" w:rsidP="004A47F5">
      <w:pPr>
        <w:pStyle w:val="Headings"/>
        <w:numPr>
          <w:ilvl w:val="0"/>
          <w:numId w:val="5"/>
        </w:numPr>
        <w:rPr>
          <w:color w:val="auto"/>
        </w:rPr>
      </w:pPr>
      <w:bookmarkStart w:id="7" w:name="_Toc17452412"/>
      <w:r w:rsidRPr="0078366B">
        <w:rPr>
          <w:color w:val="auto"/>
        </w:rPr>
        <w:t>Qualifications and Required Competencies</w:t>
      </w:r>
      <w:bookmarkEnd w:id="7"/>
    </w:p>
    <w:p w:rsidR="004A47F5" w:rsidRPr="0078366B" w:rsidRDefault="004A47F5" w:rsidP="004A47F5">
      <w:pPr>
        <w:spacing w:after="0"/>
        <w:rPr>
          <w:rFonts w:cs="Arial"/>
        </w:rPr>
      </w:pPr>
      <w:r w:rsidRPr="0078366B">
        <w:rPr>
          <w:rFonts w:cs="Arial"/>
        </w:rPr>
        <w:t>Applications from individuals or teams are welcome and will be assessed on their ability to demonstrate the following qualifications and competencies:</w:t>
      </w:r>
    </w:p>
    <w:p w:rsidR="004A47F5" w:rsidRPr="0078366B" w:rsidRDefault="004A47F5" w:rsidP="004A47F5">
      <w:pPr>
        <w:spacing w:before="160" w:after="0"/>
        <w:rPr>
          <w:rFonts w:cs="Arial"/>
          <w:b/>
        </w:rPr>
      </w:pPr>
      <w:r w:rsidRPr="0078366B">
        <w:rPr>
          <w:rFonts w:cs="Arial"/>
          <w:b/>
        </w:rPr>
        <w:t>Essential</w:t>
      </w:r>
    </w:p>
    <w:p w:rsidR="004A47F5" w:rsidRPr="0078366B" w:rsidRDefault="004A47F5" w:rsidP="004A47F5">
      <w:pPr>
        <w:pStyle w:val="ListParagraph"/>
        <w:numPr>
          <w:ilvl w:val="0"/>
          <w:numId w:val="1"/>
        </w:numPr>
        <w:spacing w:after="0"/>
        <w:rPr>
          <w:rFonts w:cs="Arial"/>
        </w:rPr>
      </w:pPr>
      <w:r w:rsidRPr="0078366B">
        <w:rPr>
          <w:rFonts w:cs="Arial"/>
        </w:rPr>
        <w:t>Academic and practical experience in applied research strategies in the area of livestock and nutrition interventions in Africa.</w:t>
      </w:r>
    </w:p>
    <w:p w:rsidR="004A47F5" w:rsidRPr="0078366B" w:rsidRDefault="004A47F5" w:rsidP="004A47F5">
      <w:pPr>
        <w:pStyle w:val="ListParagraph"/>
        <w:numPr>
          <w:ilvl w:val="0"/>
          <w:numId w:val="1"/>
        </w:numPr>
        <w:spacing w:after="0"/>
        <w:rPr>
          <w:rFonts w:cs="Arial"/>
        </w:rPr>
      </w:pPr>
      <w:r w:rsidRPr="0078366B">
        <w:rPr>
          <w:rFonts w:cs="Arial"/>
        </w:rPr>
        <w:t xml:space="preserve">Experience in carrying out desk review studies </w:t>
      </w:r>
    </w:p>
    <w:p w:rsidR="004A47F5" w:rsidRPr="0078366B" w:rsidRDefault="004A47F5" w:rsidP="004A47F5">
      <w:pPr>
        <w:pStyle w:val="ListParagraph"/>
        <w:numPr>
          <w:ilvl w:val="0"/>
          <w:numId w:val="1"/>
        </w:numPr>
        <w:spacing w:after="0"/>
        <w:rPr>
          <w:rFonts w:cs="Arial"/>
        </w:rPr>
      </w:pPr>
      <w:r w:rsidRPr="0078366B">
        <w:t>Demonstrable academic and practical experience of SBCC methodologies and practices</w:t>
      </w:r>
      <w:r w:rsidRPr="0078366B">
        <w:rPr>
          <w:rFonts w:cs="Arial"/>
        </w:rPr>
        <w:t xml:space="preserve"> </w:t>
      </w:r>
    </w:p>
    <w:p w:rsidR="004A47F5" w:rsidRPr="0078366B" w:rsidRDefault="004A47F5" w:rsidP="004A47F5">
      <w:pPr>
        <w:pStyle w:val="ListParagraph"/>
        <w:numPr>
          <w:ilvl w:val="0"/>
          <w:numId w:val="1"/>
        </w:numPr>
        <w:spacing w:after="0"/>
        <w:rPr>
          <w:rFonts w:cs="Arial"/>
        </w:rPr>
      </w:pPr>
      <w:r w:rsidRPr="0078366B">
        <w:rPr>
          <w:rFonts w:cs="Arial"/>
        </w:rPr>
        <w:t xml:space="preserve">Excellent research report writing and data presentation skills </w:t>
      </w:r>
    </w:p>
    <w:p w:rsidR="004A47F5" w:rsidRPr="0078366B" w:rsidRDefault="004A47F5" w:rsidP="004A47F5">
      <w:pPr>
        <w:pStyle w:val="ListParagraph"/>
        <w:numPr>
          <w:ilvl w:val="0"/>
          <w:numId w:val="1"/>
        </w:numPr>
        <w:spacing w:after="0"/>
        <w:rPr>
          <w:rFonts w:cs="Arial"/>
        </w:rPr>
      </w:pPr>
      <w:r w:rsidRPr="0078366B">
        <w:rPr>
          <w:rFonts w:cs="Arial"/>
        </w:rPr>
        <w:t>Excellent reporting and presentation skills</w:t>
      </w:r>
    </w:p>
    <w:p w:rsidR="004A47F5" w:rsidRPr="0078366B" w:rsidRDefault="004A47F5" w:rsidP="004A47F5">
      <w:pPr>
        <w:pStyle w:val="ListParagraph"/>
        <w:numPr>
          <w:ilvl w:val="0"/>
          <w:numId w:val="1"/>
        </w:numPr>
        <w:spacing w:after="0"/>
        <w:rPr>
          <w:rFonts w:cs="Arial"/>
        </w:rPr>
      </w:pPr>
      <w:r w:rsidRPr="0078366B">
        <w:rPr>
          <w:rFonts w:cs="Arial"/>
        </w:rPr>
        <w:t>Fluency in spoken and written English</w:t>
      </w:r>
    </w:p>
    <w:p w:rsidR="004A47F5" w:rsidRPr="0078366B" w:rsidRDefault="004A47F5" w:rsidP="004A47F5">
      <w:pPr>
        <w:pStyle w:val="ListParagraph"/>
        <w:numPr>
          <w:ilvl w:val="0"/>
          <w:numId w:val="1"/>
        </w:numPr>
        <w:spacing w:after="0"/>
        <w:rPr>
          <w:rFonts w:cs="Arial"/>
        </w:rPr>
      </w:pPr>
      <w:r w:rsidRPr="0078366B">
        <w:rPr>
          <w:rFonts w:cs="Arial"/>
        </w:rPr>
        <w:t>A Master’s degree in Nutrition, Public Health or relevant subject</w:t>
      </w:r>
    </w:p>
    <w:p w:rsidR="004A47F5" w:rsidRPr="0078366B" w:rsidRDefault="004A47F5" w:rsidP="004A47F5">
      <w:pPr>
        <w:spacing w:before="160" w:after="0"/>
        <w:rPr>
          <w:rFonts w:cs="Arial"/>
          <w:b/>
        </w:rPr>
      </w:pPr>
      <w:r w:rsidRPr="0078366B">
        <w:rPr>
          <w:rFonts w:cs="Arial"/>
          <w:b/>
        </w:rPr>
        <w:t>Desirable</w:t>
      </w:r>
    </w:p>
    <w:p w:rsidR="004A47F5" w:rsidRPr="0078366B" w:rsidRDefault="004A47F5" w:rsidP="004A47F5">
      <w:pPr>
        <w:pStyle w:val="ListParagraph"/>
        <w:numPr>
          <w:ilvl w:val="0"/>
          <w:numId w:val="3"/>
        </w:numPr>
        <w:spacing w:after="0"/>
        <w:rPr>
          <w:rFonts w:cs="Arial"/>
        </w:rPr>
      </w:pPr>
      <w:r w:rsidRPr="0078366B">
        <w:rPr>
          <w:rFonts w:cs="Arial"/>
        </w:rPr>
        <w:t>Academic and practical experience in nutrition</w:t>
      </w:r>
    </w:p>
    <w:p w:rsidR="004A47F5" w:rsidRPr="0078366B" w:rsidRDefault="004A47F5" w:rsidP="004A47F5">
      <w:pPr>
        <w:pStyle w:val="ListParagraph"/>
        <w:numPr>
          <w:ilvl w:val="0"/>
          <w:numId w:val="3"/>
        </w:numPr>
        <w:spacing w:after="0"/>
        <w:rPr>
          <w:rFonts w:cs="Arial"/>
        </w:rPr>
      </w:pPr>
      <w:r w:rsidRPr="0078366B">
        <w:rPr>
          <w:rFonts w:cs="Arial"/>
        </w:rPr>
        <w:t xml:space="preserve">Experience conducting desk reviews </w:t>
      </w:r>
    </w:p>
    <w:p w:rsidR="004A47F5" w:rsidRPr="0078366B" w:rsidRDefault="004A47F5" w:rsidP="004A47F5">
      <w:pPr>
        <w:pStyle w:val="ListParagraph"/>
        <w:numPr>
          <w:ilvl w:val="0"/>
          <w:numId w:val="3"/>
        </w:numPr>
        <w:spacing w:after="0"/>
        <w:rPr>
          <w:rFonts w:cs="Arial"/>
        </w:rPr>
      </w:pPr>
      <w:r w:rsidRPr="0078366B">
        <w:rPr>
          <w:rFonts w:cs="Arial"/>
        </w:rPr>
        <w:t>Experience in generating infographics</w:t>
      </w:r>
    </w:p>
    <w:p w:rsidR="004A47F5" w:rsidRDefault="004A47F5" w:rsidP="004A47F5">
      <w:pPr>
        <w:spacing w:after="0"/>
        <w:rPr>
          <w:rFonts w:cs="Arial"/>
        </w:rPr>
      </w:pPr>
    </w:p>
    <w:p w:rsidR="00ED0EA3" w:rsidRPr="0078366B" w:rsidRDefault="00ED0EA3" w:rsidP="004A47F5">
      <w:pPr>
        <w:spacing w:after="0"/>
        <w:rPr>
          <w:rFonts w:cs="Arial"/>
        </w:rPr>
      </w:pPr>
    </w:p>
    <w:p w:rsidR="004A47F5" w:rsidRPr="0078366B" w:rsidRDefault="004A47F5" w:rsidP="004A47F5">
      <w:pPr>
        <w:pStyle w:val="Headings"/>
        <w:numPr>
          <w:ilvl w:val="0"/>
          <w:numId w:val="5"/>
        </w:numPr>
        <w:rPr>
          <w:color w:val="auto"/>
        </w:rPr>
      </w:pPr>
      <w:bookmarkStart w:id="8" w:name="_Toc17452413"/>
      <w:r w:rsidRPr="0078366B">
        <w:rPr>
          <w:color w:val="auto"/>
        </w:rPr>
        <w:t>Submission of Proposals</w:t>
      </w:r>
      <w:bookmarkEnd w:id="8"/>
    </w:p>
    <w:p w:rsidR="004A47F5" w:rsidRPr="0078366B" w:rsidRDefault="004A47F5" w:rsidP="004A47F5">
      <w:pPr>
        <w:pStyle w:val="NoSpacing"/>
        <w:rPr>
          <w:rFonts w:cs="Arial"/>
        </w:rPr>
      </w:pPr>
      <w:r w:rsidRPr="0078366B">
        <w:rPr>
          <w:rFonts w:cs="Arial"/>
        </w:rPr>
        <w:t>Interested consultants or firms are requested to submit:</w:t>
      </w:r>
    </w:p>
    <w:p w:rsidR="004A47F5" w:rsidRPr="0078366B" w:rsidRDefault="004A47F5" w:rsidP="004A47F5">
      <w:pPr>
        <w:pStyle w:val="ListParagraph"/>
        <w:numPr>
          <w:ilvl w:val="0"/>
          <w:numId w:val="4"/>
        </w:numPr>
        <w:spacing w:after="0"/>
        <w:rPr>
          <w:rFonts w:cs="Arial"/>
        </w:rPr>
      </w:pPr>
      <w:r w:rsidRPr="0078366B">
        <w:rPr>
          <w:rFonts w:cs="Arial"/>
        </w:rPr>
        <w:t>A proposal outlining how they plan to undertake the work plus their daily rates</w:t>
      </w:r>
    </w:p>
    <w:p w:rsidR="004A47F5" w:rsidRPr="0078366B" w:rsidRDefault="004A47F5" w:rsidP="004A47F5">
      <w:pPr>
        <w:pStyle w:val="ListParagraph"/>
        <w:numPr>
          <w:ilvl w:val="0"/>
          <w:numId w:val="4"/>
        </w:numPr>
        <w:spacing w:after="0"/>
        <w:rPr>
          <w:rFonts w:cs="Arial"/>
        </w:rPr>
      </w:pPr>
      <w:r w:rsidRPr="0078366B">
        <w:rPr>
          <w:rFonts w:cs="Arial"/>
        </w:rPr>
        <w:t xml:space="preserve">Copies of all relevant Curriculum Vitae (CV). </w:t>
      </w:r>
    </w:p>
    <w:p w:rsidR="004A47F5" w:rsidRPr="0078366B" w:rsidRDefault="004A47F5" w:rsidP="004A47F5">
      <w:pPr>
        <w:pStyle w:val="ListParagraph"/>
        <w:numPr>
          <w:ilvl w:val="0"/>
          <w:numId w:val="4"/>
        </w:numPr>
        <w:spacing w:after="0"/>
        <w:rPr>
          <w:rFonts w:cs="Arial"/>
        </w:rPr>
      </w:pPr>
      <w:r w:rsidRPr="0078366B">
        <w:rPr>
          <w:rFonts w:cs="Arial"/>
        </w:rPr>
        <w:t>A sample report of a similar task completed within the last 24 months (this will be treated as confidential and only used for the purposes of quality assurance);</w:t>
      </w:r>
    </w:p>
    <w:p w:rsidR="004A47F5" w:rsidRPr="0078366B" w:rsidRDefault="004A47F5" w:rsidP="004A47F5">
      <w:pPr>
        <w:pStyle w:val="ListParagraph"/>
        <w:numPr>
          <w:ilvl w:val="0"/>
          <w:numId w:val="4"/>
        </w:numPr>
        <w:spacing w:after="0"/>
        <w:rPr>
          <w:rFonts w:cs="Arial"/>
        </w:rPr>
      </w:pPr>
      <w:r w:rsidRPr="0078366B">
        <w:rPr>
          <w:rFonts w:cs="Arial"/>
        </w:rPr>
        <w:t>Contact details for two references (including one from your last client/employer).</w:t>
      </w:r>
    </w:p>
    <w:p w:rsidR="004A47F5" w:rsidRPr="0078366B" w:rsidRDefault="004A47F5" w:rsidP="004A47F5">
      <w:pPr>
        <w:spacing w:after="0"/>
        <w:rPr>
          <w:rFonts w:cs="Arial"/>
        </w:rPr>
      </w:pPr>
    </w:p>
    <w:p w:rsidR="004A47F5" w:rsidRPr="0078366B" w:rsidRDefault="004A47F5" w:rsidP="004A47F5">
      <w:pPr>
        <w:spacing w:after="0"/>
        <w:rPr>
          <w:rFonts w:cs="Arial"/>
          <w:lang w:eastAsia="en-GB"/>
        </w:rPr>
      </w:pPr>
      <w:r w:rsidRPr="0078366B">
        <w:rPr>
          <w:rFonts w:cs="Arial"/>
        </w:rPr>
        <w:t xml:space="preserve">All documents </w:t>
      </w:r>
      <w:r w:rsidRPr="0078366B">
        <w:rPr>
          <w:rFonts w:cs="Arial"/>
          <w:lang w:eastAsia="en-GB"/>
        </w:rPr>
        <w:t xml:space="preserve">must be submitted by email </w:t>
      </w:r>
      <w:r w:rsidRPr="0078366B">
        <w:rPr>
          <w:rFonts w:cs="Arial"/>
        </w:rPr>
        <w:t xml:space="preserve">to our ‘sealed’ email address </w:t>
      </w:r>
      <w:hyperlink r:id="rId8" w:history="1">
        <w:r w:rsidRPr="0078366B">
          <w:rPr>
            <w:rStyle w:val="Hyperlink"/>
            <w:rFonts w:cs="Arial"/>
            <w:color w:val="auto"/>
          </w:rPr>
          <w:t>tenders@farmafrica.org</w:t>
        </w:r>
      </w:hyperlink>
      <w:r w:rsidRPr="0078366B">
        <w:rPr>
          <w:rFonts w:cs="Arial"/>
        </w:rPr>
        <w:t xml:space="preserve">  by </w:t>
      </w:r>
      <w:r>
        <w:rPr>
          <w:rFonts w:cs="Arial"/>
          <w:b/>
        </w:rPr>
        <w:t>18</w:t>
      </w:r>
      <w:r w:rsidRPr="0078366B">
        <w:rPr>
          <w:rFonts w:cs="Arial"/>
          <w:b/>
          <w:vertAlign w:val="superscript"/>
        </w:rPr>
        <w:t>th</w:t>
      </w:r>
      <w:r w:rsidRPr="0078366B">
        <w:rPr>
          <w:rFonts w:cs="Arial"/>
          <w:b/>
        </w:rPr>
        <w:t xml:space="preserve"> November at 6pm East Africa Time</w:t>
      </w:r>
      <w:r w:rsidRPr="0078366B">
        <w:rPr>
          <w:rFonts w:cs="Arial"/>
          <w:b/>
          <w:lang w:eastAsia="en-GB"/>
        </w:rPr>
        <w:t>.</w:t>
      </w:r>
      <w:r w:rsidRPr="0078366B">
        <w:rPr>
          <w:rFonts w:cs="Arial"/>
          <w:lang w:eastAsia="en-GB"/>
        </w:rPr>
        <w:t xml:space="preserve"> The email subject line should clearly indicate ‘Bid for Desk-Based Nutrition Review’</w:t>
      </w:r>
    </w:p>
    <w:p w:rsidR="004A47F5" w:rsidRPr="0078366B" w:rsidRDefault="004A47F5" w:rsidP="004A47F5">
      <w:pPr>
        <w:spacing w:after="0"/>
        <w:jc w:val="both"/>
        <w:rPr>
          <w:rFonts w:cs="Arial"/>
          <w:lang w:eastAsia="en-GB"/>
        </w:rPr>
      </w:pPr>
    </w:p>
    <w:p w:rsidR="004A47F5" w:rsidRPr="0078366B" w:rsidRDefault="004A47F5" w:rsidP="004A47F5">
      <w:pPr>
        <w:spacing w:after="0"/>
        <w:jc w:val="both"/>
        <w:rPr>
          <w:rFonts w:cs="Arial"/>
          <w:lang w:eastAsia="en-GB"/>
        </w:rPr>
      </w:pPr>
      <w:r w:rsidRPr="0078366B">
        <w:rPr>
          <w:rFonts w:cs="Arial"/>
          <w:lang w:eastAsia="en-GB"/>
        </w:rPr>
        <w:t>It is anticipated that the successful applicant will be notified during the week commencing 1</w:t>
      </w:r>
      <w:r w:rsidRPr="0078366B">
        <w:rPr>
          <w:rFonts w:cs="Arial"/>
          <w:vertAlign w:val="superscript"/>
          <w:lang w:eastAsia="en-GB"/>
        </w:rPr>
        <w:t>st</w:t>
      </w:r>
      <w:r w:rsidRPr="0078366B">
        <w:rPr>
          <w:rFonts w:cs="Arial"/>
          <w:lang w:eastAsia="en-GB"/>
        </w:rPr>
        <w:t xml:space="preserve"> December 2019.</w:t>
      </w:r>
    </w:p>
    <w:p w:rsidR="004A47F5" w:rsidRPr="0078366B" w:rsidRDefault="004A47F5" w:rsidP="004A47F5">
      <w:pPr>
        <w:spacing w:after="0"/>
        <w:jc w:val="both"/>
        <w:rPr>
          <w:rFonts w:cs="Arial"/>
          <w:b/>
          <w:lang w:eastAsia="en-GB"/>
        </w:rPr>
      </w:pPr>
    </w:p>
    <w:p w:rsidR="004A47F5" w:rsidRPr="0078366B" w:rsidRDefault="004A47F5" w:rsidP="004A47F5">
      <w:pPr>
        <w:spacing w:after="0"/>
        <w:jc w:val="both"/>
        <w:rPr>
          <w:rFonts w:cs="Arial"/>
          <w:b/>
        </w:rPr>
      </w:pPr>
    </w:p>
    <w:p w:rsidR="004A47F5" w:rsidRPr="0078366B" w:rsidRDefault="004A47F5" w:rsidP="004A47F5">
      <w:pPr>
        <w:spacing w:after="0"/>
        <w:rPr>
          <w:rFonts w:cs="Arial"/>
        </w:rPr>
      </w:pPr>
    </w:p>
    <w:p w:rsidR="004A47F5" w:rsidRPr="0078366B" w:rsidRDefault="004A47F5" w:rsidP="004A47F5">
      <w:pPr>
        <w:spacing w:after="0"/>
        <w:rPr>
          <w:rFonts w:cs="Arial"/>
        </w:rPr>
      </w:pPr>
    </w:p>
    <w:p w:rsidR="004A47F5" w:rsidRPr="007B55FD" w:rsidRDefault="004A47F5" w:rsidP="004A47F5">
      <w:pPr>
        <w:spacing w:after="0"/>
        <w:rPr>
          <w:rFonts w:cs="Arial"/>
        </w:rPr>
      </w:pPr>
    </w:p>
    <w:p w:rsidR="004A47F5" w:rsidRPr="00C85115" w:rsidRDefault="004A47F5" w:rsidP="004A47F5"/>
    <w:p w:rsidR="009B0A49" w:rsidRDefault="009B0A49"/>
    <w:sectPr w:rsidR="009B0A49" w:rsidSect="00CC2C4B">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B2" w:rsidRDefault="00FC19B2">
      <w:pPr>
        <w:spacing w:after="0" w:line="240" w:lineRule="auto"/>
      </w:pPr>
      <w:r>
        <w:separator/>
      </w:r>
    </w:p>
  </w:endnote>
  <w:endnote w:type="continuationSeparator" w:id="0">
    <w:p w:rsidR="00FC19B2" w:rsidRDefault="00FC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B" w:rsidRDefault="004A47F5" w:rsidP="00CC2C4B">
    <w:pPr>
      <w:pStyle w:val="Footer"/>
      <w:ind w:left="-1418"/>
    </w:pPr>
    <w:r>
      <w:rPr>
        <w:noProof/>
        <w:lang w:eastAsia="en-GB"/>
      </w:rPr>
      <w:drawing>
        <wp:anchor distT="0" distB="0" distL="114300" distR="114300" simplePos="0" relativeHeight="251659264" behindDoc="0" locked="0" layoutInCell="1" allowOverlap="1" wp14:anchorId="60BB3AAC" wp14:editId="09C6CBF4">
          <wp:simplePos x="0" y="0"/>
          <wp:positionH relativeFrom="column">
            <wp:posOffset>4829175</wp:posOffset>
          </wp:positionH>
          <wp:positionV relativeFrom="paragraph">
            <wp:posOffset>190500</wp:posOffset>
          </wp:positionV>
          <wp:extent cx="1073150" cy="2012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A8AFF99" wp14:editId="317C4DA6">
          <wp:simplePos x="0" y="0"/>
          <wp:positionH relativeFrom="column">
            <wp:posOffset>-619125</wp:posOffset>
          </wp:positionH>
          <wp:positionV relativeFrom="paragraph">
            <wp:posOffset>95250</wp:posOffset>
          </wp:positionV>
          <wp:extent cx="1871345"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365760"/>
                  </a:xfrm>
                  <a:prstGeom prst="rect">
                    <a:avLst/>
                  </a:prstGeom>
                  <a:noFill/>
                </pic:spPr>
              </pic:pic>
            </a:graphicData>
          </a:graphic>
          <wp14:sizeRelH relativeFrom="page">
            <wp14:pctWidth>0</wp14:pctWidth>
          </wp14:sizeRelH>
          <wp14:sizeRelV relativeFrom="page">
            <wp14:pctHeight>0</wp14:pctHeight>
          </wp14:sizeRelV>
        </wp:anchor>
      </w:drawing>
    </w:r>
    <w:r w:rsidRPr="00DC47F2">
      <w:rPr>
        <w:noProof/>
        <w:lang w:eastAsia="en-GB"/>
      </w:rPr>
      <w:drawing>
        <wp:inline distT="0" distB="0" distL="0" distR="0" wp14:anchorId="08BBB492" wp14:editId="240B01A8">
          <wp:extent cx="7560310" cy="738505"/>
          <wp:effectExtent l="0" t="0" r="2540" b="4445"/>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B2" w:rsidRDefault="00FC19B2">
      <w:pPr>
        <w:spacing w:after="0" w:line="240" w:lineRule="auto"/>
      </w:pPr>
      <w:r>
        <w:separator/>
      </w:r>
    </w:p>
  </w:footnote>
  <w:footnote w:type="continuationSeparator" w:id="0">
    <w:p w:rsidR="00FC19B2" w:rsidRDefault="00FC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B" w:rsidRDefault="004A47F5" w:rsidP="00CC2C4B">
    <w:pPr>
      <w:pStyle w:val="Header"/>
      <w:ind w:left="-1418"/>
    </w:pPr>
    <w:r>
      <w:rPr>
        <w:noProof/>
        <w:lang w:eastAsia="en-GB"/>
      </w:rPr>
      <w:drawing>
        <wp:anchor distT="0" distB="0" distL="114300" distR="114300" simplePos="0" relativeHeight="251661312" behindDoc="0" locked="0" layoutInCell="1" allowOverlap="1" wp14:anchorId="656F5044" wp14:editId="7A672D32">
          <wp:simplePos x="0" y="0"/>
          <wp:positionH relativeFrom="column">
            <wp:posOffset>-781050</wp:posOffset>
          </wp:positionH>
          <mc:AlternateContent>
            <mc:Choice Requires="wp14">
              <wp:positionV relativeFrom="topMargin">
                <wp14:pctPosVOffset>10000</wp14:pctPosVOffset>
              </wp:positionV>
            </mc:Choice>
            <mc:Fallback>
              <wp:positionV relativeFrom="page">
                <wp:posOffset>91440</wp:posOffset>
              </wp:positionV>
            </mc:Fallback>
          </mc:AlternateContent>
          <wp:extent cx="23112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 Africa logo-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00" cy="648000"/>
                  </a:xfrm>
                  <a:prstGeom prst="rect">
                    <a:avLst/>
                  </a:prstGeom>
                </pic:spPr>
              </pic:pic>
            </a:graphicData>
          </a:graphic>
          <wp14:sizeRelH relativeFrom="margin">
            <wp14:pctWidth>0</wp14:pctWidth>
          </wp14:sizeRelH>
          <wp14:sizeRelV relativeFrom="margin">
            <wp14:pctHeight>0</wp14:pctHeight>
          </wp14:sizeRelV>
        </wp:anchor>
      </w:drawing>
    </w:r>
    <w:r w:rsidRPr="00DC47F2">
      <w:rPr>
        <w:noProof/>
        <w:lang w:eastAsia="en-GB"/>
      </w:rPr>
      <w:drawing>
        <wp:inline distT="0" distB="0" distL="0" distR="0" wp14:anchorId="633DD7F7" wp14:editId="569301DC">
          <wp:extent cx="7560310" cy="738505"/>
          <wp:effectExtent l="0" t="0" r="2540" b="444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6D32B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4pt" o:bullet="t">
        <v:imagedata r:id="rId1" o:title="art60DF"/>
      </v:shape>
    </w:pict>
  </w:numPicBullet>
  <w:abstractNum w:abstractNumId="0" w15:restartNumberingAfterBreak="0">
    <w:nsid w:val="0A046F78"/>
    <w:multiLevelType w:val="hybridMultilevel"/>
    <w:tmpl w:val="FA30B4BE"/>
    <w:lvl w:ilvl="0" w:tplc="832E135C">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DD2BE6"/>
    <w:multiLevelType w:val="hybridMultilevel"/>
    <w:tmpl w:val="F6C0B54E"/>
    <w:lvl w:ilvl="0" w:tplc="24FE706E">
      <w:start w:val="1"/>
      <w:numFmt w:val="decimal"/>
      <w:lvlText w:val="%1."/>
      <w:lvlJc w:val="left"/>
      <w:pPr>
        <w:ind w:left="770" w:hanging="360"/>
      </w:pPr>
      <w:rPr>
        <w:rFonts w:hint="default"/>
        <w:i w:val="0"/>
        <w:color w:val="595959" w:themeColor="text1" w:themeTint="A6"/>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150759DD"/>
    <w:multiLevelType w:val="hybridMultilevel"/>
    <w:tmpl w:val="69EE3F10"/>
    <w:lvl w:ilvl="0" w:tplc="0F50CA94">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8F566D"/>
    <w:multiLevelType w:val="hybridMultilevel"/>
    <w:tmpl w:val="18F01956"/>
    <w:lvl w:ilvl="0" w:tplc="3D1E1D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F535E"/>
    <w:multiLevelType w:val="hybridMultilevel"/>
    <w:tmpl w:val="7966B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F6F6F"/>
    <w:multiLevelType w:val="hybridMultilevel"/>
    <w:tmpl w:val="73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4EA6"/>
    <w:multiLevelType w:val="hybridMultilevel"/>
    <w:tmpl w:val="1C7E6072"/>
    <w:lvl w:ilvl="0" w:tplc="8D78BCBC">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4547B4"/>
    <w:multiLevelType w:val="hybridMultilevel"/>
    <w:tmpl w:val="EBE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93B38"/>
    <w:multiLevelType w:val="hybridMultilevel"/>
    <w:tmpl w:val="1BEA251A"/>
    <w:lvl w:ilvl="0" w:tplc="A8043274">
      <w:start w:val="1"/>
      <w:numFmt w:val="decimal"/>
      <w:lvlText w:val="%1."/>
      <w:lvlJc w:val="left"/>
      <w:pPr>
        <w:ind w:left="720" w:hanging="36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07090"/>
    <w:multiLevelType w:val="hybridMultilevel"/>
    <w:tmpl w:val="3582497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B49F2"/>
    <w:multiLevelType w:val="hybridMultilevel"/>
    <w:tmpl w:val="F06E57DE"/>
    <w:lvl w:ilvl="0" w:tplc="08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4"/>
  </w:num>
  <w:num w:numId="6">
    <w:abstractNumId w:val="3"/>
  </w:num>
  <w:num w:numId="7">
    <w:abstractNumId w:val="6"/>
  </w:num>
  <w:num w:numId="8">
    <w:abstractNumId w:val="0"/>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5"/>
    <w:rsid w:val="001C2AAF"/>
    <w:rsid w:val="00217E71"/>
    <w:rsid w:val="004741A5"/>
    <w:rsid w:val="004A47F5"/>
    <w:rsid w:val="00566B0E"/>
    <w:rsid w:val="00590F1B"/>
    <w:rsid w:val="0073286E"/>
    <w:rsid w:val="009B0A49"/>
    <w:rsid w:val="00B12816"/>
    <w:rsid w:val="00C464EF"/>
    <w:rsid w:val="00CA1AED"/>
    <w:rsid w:val="00D4430C"/>
    <w:rsid w:val="00E11C80"/>
    <w:rsid w:val="00ED0EA3"/>
    <w:rsid w:val="00FC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A87D7-D2A4-4191-9478-54B7D4D6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F5"/>
    <w:pPr>
      <w:spacing w:after="200" w:line="276"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F5"/>
    <w:pPr>
      <w:tabs>
        <w:tab w:val="center" w:pos="4513"/>
        <w:tab w:val="right" w:pos="9026"/>
      </w:tabs>
      <w:spacing w:line="240" w:lineRule="auto"/>
    </w:pPr>
  </w:style>
  <w:style w:type="character" w:customStyle="1" w:styleId="HeaderChar">
    <w:name w:val="Header Char"/>
    <w:basedOn w:val="DefaultParagraphFont"/>
    <w:link w:val="Header"/>
    <w:uiPriority w:val="99"/>
    <w:rsid w:val="004A47F5"/>
    <w:rPr>
      <w:rFonts w:ascii="Arial" w:hAnsi="Arial"/>
      <w:lang w:val="en-GB"/>
    </w:rPr>
  </w:style>
  <w:style w:type="paragraph" w:styleId="Footer">
    <w:name w:val="footer"/>
    <w:basedOn w:val="Normal"/>
    <w:link w:val="FooterChar"/>
    <w:uiPriority w:val="99"/>
    <w:unhideWhenUsed/>
    <w:rsid w:val="004A47F5"/>
    <w:pPr>
      <w:tabs>
        <w:tab w:val="center" w:pos="4513"/>
        <w:tab w:val="right" w:pos="9026"/>
      </w:tabs>
      <w:spacing w:line="240" w:lineRule="auto"/>
    </w:pPr>
  </w:style>
  <w:style w:type="character" w:customStyle="1" w:styleId="FooterChar">
    <w:name w:val="Footer Char"/>
    <w:basedOn w:val="DefaultParagraphFont"/>
    <w:link w:val="Footer"/>
    <w:uiPriority w:val="99"/>
    <w:rsid w:val="004A47F5"/>
    <w:rPr>
      <w:rFonts w:ascii="Arial" w:hAnsi="Arial"/>
      <w:lang w:val="en-GB"/>
    </w:rPr>
  </w:style>
  <w:style w:type="paragraph" w:styleId="ListParagraph">
    <w:name w:val="List Paragraph"/>
    <w:aliases w:val="Dot pt,No Spacing1,List Paragraph Char Char Char,Indicator Text,List Paragraph1,Numbered Para 1,List Paragraph12,MAIN CONTENT,Bullet 1,Colorful List - Accent 11,references,Numbered List Paragraph,Indent Paragraph,Heading3,Bullets"/>
    <w:basedOn w:val="Normal"/>
    <w:uiPriority w:val="34"/>
    <w:qFormat/>
    <w:rsid w:val="004A47F5"/>
    <w:pPr>
      <w:ind w:left="720"/>
      <w:contextualSpacing/>
    </w:pPr>
  </w:style>
  <w:style w:type="table" w:styleId="TableGrid">
    <w:name w:val="Table Grid"/>
    <w:basedOn w:val="TableNormal"/>
    <w:uiPriority w:val="39"/>
    <w:rsid w:val="004A47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7F5"/>
    <w:rPr>
      <w:color w:val="0563C1" w:themeColor="hyperlink"/>
      <w:u w:val="single"/>
    </w:rPr>
  </w:style>
  <w:style w:type="paragraph" w:customStyle="1" w:styleId="Headings">
    <w:name w:val="Headings"/>
    <w:basedOn w:val="Normal"/>
    <w:next w:val="Normal"/>
    <w:link w:val="HeadingsChar"/>
    <w:qFormat/>
    <w:rsid w:val="004A47F5"/>
    <w:pPr>
      <w:spacing w:after="240" w:line="240" w:lineRule="auto"/>
    </w:pPr>
    <w:rPr>
      <w:b/>
      <w:color w:val="70AD47" w:themeColor="accent6"/>
      <w:sz w:val="24"/>
    </w:rPr>
  </w:style>
  <w:style w:type="paragraph" w:customStyle="1" w:styleId="Sub-Headings">
    <w:name w:val="Sub-Headings"/>
    <w:basedOn w:val="Headings"/>
    <w:next w:val="Normal"/>
    <w:link w:val="Sub-HeadingsChar"/>
    <w:qFormat/>
    <w:rsid w:val="004A47F5"/>
    <w:pPr>
      <w:spacing w:after="220"/>
    </w:pPr>
  </w:style>
  <w:style w:type="character" w:customStyle="1" w:styleId="HeadingsChar">
    <w:name w:val="Headings Char"/>
    <w:basedOn w:val="DefaultParagraphFont"/>
    <w:link w:val="Headings"/>
    <w:rsid w:val="004A47F5"/>
    <w:rPr>
      <w:rFonts w:ascii="Arial" w:hAnsi="Arial"/>
      <w:b/>
      <w:color w:val="70AD47" w:themeColor="accent6"/>
      <w:sz w:val="24"/>
      <w:lang w:val="en-GB"/>
    </w:rPr>
  </w:style>
  <w:style w:type="character" w:customStyle="1" w:styleId="Sub-HeadingsChar">
    <w:name w:val="Sub-Headings Char"/>
    <w:basedOn w:val="HeadingsChar"/>
    <w:link w:val="Sub-Headings"/>
    <w:rsid w:val="004A47F5"/>
    <w:rPr>
      <w:rFonts w:ascii="Arial" w:hAnsi="Arial"/>
      <w:b/>
      <w:color w:val="70AD47" w:themeColor="accent6"/>
      <w:sz w:val="24"/>
      <w:lang w:val="en-GB"/>
    </w:rPr>
  </w:style>
  <w:style w:type="paragraph" w:customStyle="1" w:styleId="TableHeadings">
    <w:name w:val="Table Headings"/>
    <w:basedOn w:val="Normal"/>
    <w:link w:val="TableHeadingsChar"/>
    <w:qFormat/>
    <w:rsid w:val="004A47F5"/>
    <w:pPr>
      <w:spacing w:after="0" w:line="240" w:lineRule="auto"/>
      <w:jc w:val="center"/>
    </w:pPr>
    <w:rPr>
      <w:b/>
      <w:color w:val="FFFFFF" w:themeColor="background1"/>
    </w:rPr>
  </w:style>
  <w:style w:type="paragraph" w:styleId="NoSpacing">
    <w:name w:val="No Spacing"/>
    <w:basedOn w:val="Normal"/>
    <w:link w:val="NoSpacingChar"/>
    <w:uiPriority w:val="1"/>
    <w:qFormat/>
    <w:rsid w:val="004A47F5"/>
    <w:pPr>
      <w:autoSpaceDE w:val="0"/>
      <w:autoSpaceDN w:val="0"/>
      <w:adjustRightInd w:val="0"/>
      <w:spacing w:line="240" w:lineRule="auto"/>
    </w:pPr>
  </w:style>
  <w:style w:type="character" w:customStyle="1" w:styleId="TableHeadingsChar">
    <w:name w:val="Table Headings Char"/>
    <w:basedOn w:val="DefaultParagraphFont"/>
    <w:link w:val="TableHeadings"/>
    <w:rsid w:val="004A47F5"/>
    <w:rPr>
      <w:rFonts w:ascii="Arial" w:hAnsi="Arial"/>
      <w:b/>
      <w:color w:val="FFFFFF" w:themeColor="background1"/>
      <w:lang w:val="en-GB"/>
    </w:rPr>
  </w:style>
  <w:style w:type="paragraph" w:customStyle="1" w:styleId="TableText">
    <w:name w:val="Table Text"/>
    <w:basedOn w:val="NoSpacing"/>
    <w:link w:val="TableTextChar"/>
    <w:qFormat/>
    <w:rsid w:val="004A47F5"/>
    <w:pPr>
      <w:spacing w:after="0"/>
    </w:pPr>
  </w:style>
  <w:style w:type="character" w:customStyle="1" w:styleId="NoSpacingChar">
    <w:name w:val="No Spacing Char"/>
    <w:basedOn w:val="DefaultParagraphFont"/>
    <w:link w:val="NoSpacing"/>
    <w:uiPriority w:val="1"/>
    <w:rsid w:val="004A47F5"/>
    <w:rPr>
      <w:rFonts w:ascii="Arial" w:hAnsi="Arial"/>
      <w:lang w:val="en-GB"/>
    </w:rPr>
  </w:style>
  <w:style w:type="character" w:customStyle="1" w:styleId="TableTextChar">
    <w:name w:val="Table Text Char"/>
    <w:basedOn w:val="NoSpacingChar"/>
    <w:link w:val="TableText"/>
    <w:rsid w:val="004A47F5"/>
    <w:rPr>
      <w:rFonts w:ascii="Arial" w:hAnsi="Arial"/>
      <w:lang w:val="en-GB"/>
    </w:rPr>
  </w:style>
  <w:style w:type="paragraph" w:styleId="TOC1">
    <w:name w:val="toc 1"/>
    <w:basedOn w:val="Normal"/>
    <w:next w:val="Normal"/>
    <w:autoRedefine/>
    <w:uiPriority w:val="39"/>
    <w:unhideWhenUsed/>
    <w:rsid w:val="004A47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farmafrica.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Owuor</dc:creator>
  <cp:keywords/>
  <dc:description/>
  <cp:lastModifiedBy>Katrina Velasco</cp:lastModifiedBy>
  <cp:revision>2</cp:revision>
  <dcterms:created xsi:type="dcterms:W3CDTF">2019-10-21T12:05:00Z</dcterms:created>
  <dcterms:modified xsi:type="dcterms:W3CDTF">2019-10-21T12:05:00Z</dcterms:modified>
</cp:coreProperties>
</file>