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08744" w14:textId="77777777" w:rsidR="00ED23E5" w:rsidRPr="00ED23E5" w:rsidRDefault="00ED23E5" w:rsidP="00ED23E5">
      <w:pPr>
        <w:spacing w:after="0" w:line="240" w:lineRule="auto"/>
        <w:jc w:val="both"/>
        <w:rPr>
          <w:rFonts w:cs="Arial"/>
          <w:b/>
          <w:sz w:val="36"/>
          <w:szCs w:val="36"/>
        </w:rPr>
      </w:pPr>
    </w:p>
    <w:p w14:paraId="24654AFF" w14:textId="77777777" w:rsidR="00ED23E5" w:rsidRPr="00ED23E5" w:rsidRDefault="00ED23E5" w:rsidP="00ED23E5">
      <w:pPr>
        <w:spacing w:after="0" w:line="240" w:lineRule="auto"/>
        <w:jc w:val="both"/>
        <w:rPr>
          <w:rFonts w:cs="Arial"/>
          <w:b/>
          <w:sz w:val="36"/>
          <w:szCs w:val="36"/>
        </w:rPr>
      </w:pPr>
    </w:p>
    <w:p w14:paraId="5CFAD7CD" w14:textId="77777777" w:rsidR="00ED23E5" w:rsidRPr="00ED23E5" w:rsidRDefault="00ED23E5" w:rsidP="00ED23E5">
      <w:pPr>
        <w:spacing w:after="0" w:line="240" w:lineRule="auto"/>
        <w:jc w:val="both"/>
        <w:rPr>
          <w:rFonts w:cs="Arial"/>
          <w:b/>
          <w:sz w:val="36"/>
          <w:szCs w:val="36"/>
        </w:rPr>
      </w:pPr>
    </w:p>
    <w:p w14:paraId="1E35B209" w14:textId="77777777" w:rsidR="00ED23E5" w:rsidRPr="00ED23E5" w:rsidRDefault="00ED23E5" w:rsidP="00ED23E5">
      <w:pPr>
        <w:spacing w:after="0" w:line="240" w:lineRule="auto"/>
        <w:jc w:val="both"/>
        <w:rPr>
          <w:rFonts w:cs="Arial"/>
          <w:b/>
          <w:sz w:val="36"/>
          <w:szCs w:val="36"/>
        </w:rPr>
      </w:pPr>
    </w:p>
    <w:p w14:paraId="0CFBBF97" w14:textId="77777777" w:rsidR="00ED23E5" w:rsidRPr="00ED23E5" w:rsidRDefault="00ED23E5" w:rsidP="00ED23E5">
      <w:pPr>
        <w:spacing w:after="0" w:line="240" w:lineRule="auto"/>
        <w:jc w:val="both"/>
        <w:rPr>
          <w:rFonts w:cs="Arial"/>
          <w:b/>
          <w:sz w:val="36"/>
          <w:szCs w:val="36"/>
        </w:rPr>
      </w:pPr>
    </w:p>
    <w:p w14:paraId="30F1BFCD" w14:textId="77777777" w:rsidR="00ED23E5" w:rsidRPr="00ED23E5" w:rsidRDefault="00ED23E5" w:rsidP="00ED23E5">
      <w:pPr>
        <w:spacing w:after="0" w:line="240" w:lineRule="auto"/>
        <w:jc w:val="center"/>
        <w:rPr>
          <w:rFonts w:cs="Arial"/>
          <w:b/>
          <w:sz w:val="36"/>
          <w:szCs w:val="36"/>
        </w:rPr>
      </w:pPr>
    </w:p>
    <w:p w14:paraId="4557DAF0" w14:textId="77777777" w:rsidR="00ED23E5" w:rsidRPr="00ED23E5" w:rsidRDefault="00ED23E5" w:rsidP="00ED23E5">
      <w:pPr>
        <w:spacing w:after="0" w:line="240" w:lineRule="auto"/>
        <w:jc w:val="center"/>
        <w:rPr>
          <w:rFonts w:cs="Arial"/>
          <w:b/>
          <w:sz w:val="36"/>
          <w:szCs w:val="36"/>
        </w:rPr>
      </w:pPr>
    </w:p>
    <w:p w14:paraId="5676FD42" w14:textId="77777777" w:rsidR="00ED23E5" w:rsidRPr="00ED23E5" w:rsidRDefault="00ED23E5" w:rsidP="00ED23E5">
      <w:pPr>
        <w:spacing w:after="0" w:line="240" w:lineRule="auto"/>
        <w:jc w:val="center"/>
        <w:rPr>
          <w:rFonts w:cs="Arial"/>
          <w:b/>
          <w:sz w:val="36"/>
          <w:szCs w:val="36"/>
        </w:rPr>
      </w:pPr>
    </w:p>
    <w:p w14:paraId="64B23E3A" w14:textId="77777777" w:rsidR="00ED23E5" w:rsidRPr="00ED23E5" w:rsidRDefault="00ED23E5" w:rsidP="00ED23E5">
      <w:pPr>
        <w:spacing w:after="0" w:line="240" w:lineRule="auto"/>
        <w:jc w:val="center"/>
        <w:rPr>
          <w:b/>
          <w:color w:val="70AD47" w:themeColor="accent6"/>
          <w:sz w:val="28"/>
          <w:szCs w:val="28"/>
        </w:rPr>
      </w:pPr>
      <w:r w:rsidRPr="00ED23E5">
        <w:rPr>
          <w:b/>
          <w:color w:val="70AD47" w:themeColor="accent6"/>
          <w:sz w:val="28"/>
          <w:szCs w:val="28"/>
        </w:rPr>
        <w:t>Terms of Reference</w:t>
      </w:r>
    </w:p>
    <w:p w14:paraId="250A2119" w14:textId="77777777" w:rsidR="00ED23E5" w:rsidRPr="00ED23E5" w:rsidRDefault="00ED23E5" w:rsidP="00ED23E5">
      <w:pPr>
        <w:spacing w:after="0" w:line="240" w:lineRule="auto"/>
        <w:jc w:val="center"/>
        <w:rPr>
          <w:b/>
          <w:color w:val="70AD47" w:themeColor="accent6"/>
          <w:sz w:val="28"/>
          <w:szCs w:val="28"/>
        </w:rPr>
      </w:pPr>
      <w:r w:rsidRPr="00ED23E5">
        <w:rPr>
          <w:b/>
          <w:color w:val="70AD47" w:themeColor="accent6"/>
          <w:sz w:val="28"/>
          <w:szCs w:val="28"/>
        </w:rPr>
        <w:t>For</w:t>
      </w:r>
    </w:p>
    <w:p w14:paraId="10A47063" w14:textId="7DC96B3D" w:rsidR="00ED23E5" w:rsidRPr="00ED23E5" w:rsidRDefault="00013EE3" w:rsidP="00ED23E5">
      <w:pPr>
        <w:spacing w:after="0" w:line="240" w:lineRule="auto"/>
        <w:jc w:val="center"/>
        <w:rPr>
          <w:b/>
          <w:color w:val="70AD47" w:themeColor="accent6"/>
          <w:sz w:val="28"/>
          <w:szCs w:val="28"/>
        </w:rPr>
      </w:pPr>
      <w:r>
        <w:rPr>
          <w:b/>
          <w:color w:val="70AD47" w:themeColor="accent6"/>
          <w:sz w:val="28"/>
          <w:szCs w:val="28"/>
        </w:rPr>
        <w:t>End line Evaluation</w:t>
      </w:r>
    </w:p>
    <w:p w14:paraId="0F783134" w14:textId="55BE2D77" w:rsidR="00ED23E5" w:rsidRPr="00ED23E5" w:rsidRDefault="00ED23E5" w:rsidP="00ED23E5">
      <w:pPr>
        <w:spacing w:after="0" w:line="240" w:lineRule="auto"/>
        <w:jc w:val="center"/>
        <w:rPr>
          <w:b/>
          <w:color w:val="70AD47" w:themeColor="accent6"/>
          <w:sz w:val="28"/>
          <w:szCs w:val="28"/>
        </w:rPr>
      </w:pPr>
      <w:r w:rsidRPr="00ED23E5">
        <w:rPr>
          <w:b/>
          <w:noProof/>
          <w:color w:val="70AD47" w:themeColor="accent6"/>
          <w:sz w:val="28"/>
          <w:szCs w:val="28"/>
          <w:lang w:val="en-US"/>
        </w:rPr>
        <mc:AlternateContent>
          <mc:Choice Requires="wps">
            <w:drawing>
              <wp:anchor distT="4294967295" distB="4294967295" distL="114300" distR="114300" simplePos="0" relativeHeight="251661312" behindDoc="0" locked="0" layoutInCell="1" allowOverlap="1" wp14:anchorId="61153DA4" wp14:editId="7045B3C7">
                <wp:simplePos x="0" y="0"/>
                <wp:positionH relativeFrom="column">
                  <wp:posOffset>-245745</wp:posOffset>
                </wp:positionH>
                <wp:positionV relativeFrom="paragraph">
                  <wp:posOffset>208279</wp:posOffset>
                </wp:positionV>
                <wp:extent cx="64865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ln>
                          <a:headEnd/>
                          <a:tailEnd/>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9E330C" id="_x0000_t32" coordsize="21600,21600" o:spt="32" o:oned="t" path="m,l21600,21600e" filled="f">
                <v:path arrowok="t" fillok="f" o:connecttype="none"/>
                <o:lock v:ext="edit" shapetype="t"/>
              </v:shapetype>
              <v:shape id="Straight Arrow Connector 2" o:spid="_x0000_s1026" type="#_x0000_t32" style="position:absolute;margin-left:-19.35pt;margin-top:16.4pt;width:51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" strokecolor="#70ad47 [3209]" strokeweight="1pt">
                <v:stroke joinstyle="miter"/>
              </v:shape>
            </w:pict>
          </mc:Fallback>
        </mc:AlternateContent>
      </w:r>
    </w:p>
    <w:p w14:paraId="7F0314F9" w14:textId="77777777" w:rsidR="00ED23E5" w:rsidRPr="00523353" w:rsidRDefault="00ED23E5" w:rsidP="00ED23E5">
      <w:pPr>
        <w:pStyle w:val="Sub-Headings"/>
        <w:jc w:val="center"/>
        <w:rPr>
          <w:sz w:val="16"/>
          <w:szCs w:val="16"/>
        </w:rPr>
      </w:pPr>
    </w:p>
    <w:p w14:paraId="7793FC61" w14:textId="1EE03AB6" w:rsidR="00ED23E5" w:rsidRPr="00ED23E5" w:rsidRDefault="00ED23E5" w:rsidP="00ED23E5">
      <w:pPr>
        <w:pStyle w:val="Sub-Headings"/>
        <w:jc w:val="center"/>
        <w:rPr>
          <w:sz w:val="28"/>
          <w:szCs w:val="28"/>
        </w:rPr>
      </w:pPr>
      <w:r w:rsidRPr="00ED23E5">
        <w:rPr>
          <w:sz w:val="28"/>
          <w:szCs w:val="28"/>
        </w:rPr>
        <w:t xml:space="preserve">Commercialising Chilli Production </w:t>
      </w:r>
      <w:r w:rsidR="006A24D9">
        <w:rPr>
          <w:sz w:val="28"/>
          <w:szCs w:val="28"/>
        </w:rPr>
        <w:t>P</w:t>
      </w:r>
      <w:r w:rsidRPr="00ED23E5">
        <w:rPr>
          <w:sz w:val="28"/>
          <w:szCs w:val="28"/>
        </w:rPr>
        <w:t>roject</w:t>
      </w:r>
    </w:p>
    <w:p w14:paraId="110443F4" w14:textId="77777777" w:rsidR="00ED23E5" w:rsidRPr="001C627B" w:rsidRDefault="00ED23E5" w:rsidP="00ED23E5">
      <w:pPr>
        <w:spacing w:after="0" w:line="240" w:lineRule="auto"/>
        <w:jc w:val="center"/>
        <w:rPr>
          <w:rFonts w:cs="Arial"/>
          <w:b/>
          <w:sz w:val="36"/>
          <w:szCs w:val="36"/>
        </w:rPr>
      </w:pPr>
    </w:p>
    <w:p w14:paraId="49BF2C81" w14:textId="77777777" w:rsidR="00ED23E5" w:rsidRPr="001C627B" w:rsidRDefault="00ED23E5" w:rsidP="00ED23E5">
      <w:pPr>
        <w:spacing w:after="0" w:line="240" w:lineRule="auto"/>
        <w:jc w:val="both"/>
        <w:rPr>
          <w:rFonts w:cs="Arial"/>
          <w:sz w:val="36"/>
          <w:szCs w:val="36"/>
        </w:rPr>
      </w:pPr>
      <w:r>
        <w:rPr>
          <w:rFonts w:cs="Arial"/>
          <w:sz w:val="36"/>
          <w:szCs w:val="36"/>
        </w:rPr>
        <w:tab/>
      </w:r>
    </w:p>
    <w:p w14:paraId="3FB4345F" w14:textId="16449E06" w:rsidR="00ED23E5" w:rsidRPr="001C627B" w:rsidRDefault="00ED23E5" w:rsidP="00ED23E5">
      <w:pPr>
        <w:pStyle w:val="Sub-Headings"/>
        <w:rPr>
          <w:rFonts w:cs="Arial"/>
          <w:sz w:val="36"/>
          <w:szCs w:val="36"/>
        </w:rPr>
      </w:pPr>
      <w:r>
        <w:rPr>
          <w:rFonts w:cs="Arial"/>
          <w:b w:val="0"/>
        </w:rPr>
        <w:br w:type="page"/>
      </w:r>
    </w:p>
    <w:p w14:paraId="0311D8BB" w14:textId="77777777" w:rsidR="00ED23E5" w:rsidRDefault="00ED23E5">
      <w:pPr>
        <w:spacing w:after="160" w:line="259" w:lineRule="auto"/>
        <w:rPr>
          <w:b/>
          <w:color w:val="70AD47" w:themeColor="accent6"/>
          <w:sz w:val="24"/>
        </w:rPr>
      </w:pPr>
    </w:p>
    <w:p w14:paraId="0570FB89" w14:textId="77777777" w:rsidR="00F579BC" w:rsidRPr="00F579BC" w:rsidRDefault="00F579BC" w:rsidP="00F579BC">
      <w:pPr>
        <w:pStyle w:val="Sub-Headings"/>
      </w:pPr>
      <w:r>
        <w:t>Contents</w:t>
      </w:r>
    </w:p>
    <w:p w14:paraId="6009C20C" w14:textId="77777777" w:rsidR="007968D7" w:rsidRDefault="00D807FB">
      <w:pPr>
        <w:pStyle w:val="TOC1"/>
        <w:tabs>
          <w:tab w:val="left" w:pos="440"/>
          <w:tab w:val="right" w:leader="dot" w:pos="9016"/>
        </w:tabs>
        <w:rPr>
          <w:rFonts w:asciiTheme="minorHAnsi" w:eastAsiaTheme="minorEastAsia" w:hAnsiTheme="minorHAnsi"/>
          <w:noProof/>
          <w:lang w:val="en-US"/>
        </w:rPr>
      </w:pPr>
      <w:r>
        <w:rPr>
          <w:rFonts w:cs="Arial"/>
        </w:rPr>
        <w:fldChar w:fldCharType="begin"/>
      </w:r>
      <w:r>
        <w:rPr>
          <w:rFonts w:cs="Arial"/>
        </w:rPr>
        <w:instrText xml:space="preserve"> TOC \o "1-3" \h \z \t "Headings,1" </w:instrText>
      </w:r>
      <w:r>
        <w:rPr>
          <w:rFonts w:cs="Arial"/>
        </w:rPr>
        <w:fldChar w:fldCharType="separate"/>
      </w:r>
      <w:hyperlink w:anchor="_Toc85540963" w:history="1">
        <w:r w:rsidR="007968D7" w:rsidRPr="002A587D">
          <w:rPr>
            <w:rStyle w:val="Hyperlink"/>
            <w:noProof/>
          </w:rPr>
          <w:t>1.</w:t>
        </w:r>
        <w:r w:rsidR="007968D7">
          <w:rPr>
            <w:rFonts w:asciiTheme="minorHAnsi" w:eastAsiaTheme="minorEastAsia" w:hAnsiTheme="minorHAnsi"/>
            <w:noProof/>
            <w:lang w:val="en-US"/>
          </w:rPr>
          <w:tab/>
        </w:r>
        <w:r w:rsidR="007968D7" w:rsidRPr="002A587D">
          <w:rPr>
            <w:rStyle w:val="Hyperlink"/>
            <w:noProof/>
          </w:rPr>
          <w:t>Background</w:t>
        </w:r>
        <w:r w:rsidR="007968D7">
          <w:rPr>
            <w:noProof/>
            <w:webHidden/>
          </w:rPr>
          <w:tab/>
        </w:r>
        <w:r w:rsidR="007968D7">
          <w:rPr>
            <w:noProof/>
            <w:webHidden/>
          </w:rPr>
          <w:fldChar w:fldCharType="begin"/>
        </w:r>
        <w:r w:rsidR="007968D7">
          <w:rPr>
            <w:noProof/>
            <w:webHidden/>
          </w:rPr>
          <w:instrText xml:space="preserve"> PAGEREF _Toc85540963 \h </w:instrText>
        </w:r>
        <w:r w:rsidR="007968D7">
          <w:rPr>
            <w:noProof/>
            <w:webHidden/>
          </w:rPr>
        </w:r>
        <w:r w:rsidR="007968D7">
          <w:rPr>
            <w:noProof/>
            <w:webHidden/>
          </w:rPr>
          <w:fldChar w:fldCharType="separate"/>
        </w:r>
        <w:r w:rsidR="007968D7">
          <w:rPr>
            <w:noProof/>
            <w:webHidden/>
          </w:rPr>
          <w:t>3</w:t>
        </w:r>
        <w:r w:rsidR="007968D7">
          <w:rPr>
            <w:noProof/>
            <w:webHidden/>
          </w:rPr>
          <w:fldChar w:fldCharType="end"/>
        </w:r>
      </w:hyperlink>
    </w:p>
    <w:p w14:paraId="71663806" w14:textId="77777777" w:rsidR="007968D7" w:rsidRDefault="00F33376">
      <w:pPr>
        <w:pStyle w:val="TOC1"/>
        <w:tabs>
          <w:tab w:val="left" w:pos="440"/>
          <w:tab w:val="right" w:leader="dot" w:pos="9016"/>
        </w:tabs>
        <w:rPr>
          <w:rFonts w:asciiTheme="minorHAnsi" w:eastAsiaTheme="minorEastAsia" w:hAnsiTheme="minorHAnsi"/>
          <w:noProof/>
          <w:lang w:val="en-US"/>
        </w:rPr>
      </w:pPr>
      <w:hyperlink w:anchor="_Toc85540964" w:history="1">
        <w:r w:rsidR="007968D7" w:rsidRPr="002A587D">
          <w:rPr>
            <w:rStyle w:val="Hyperlink"/>
            <w:noProof/>
          </w:rPr>
          <w:t>2.</w:t>
        </w:r>
        <w:r w:rsidR="007968D7">
          <w:rPr>
            <w:rFonts w:asciiTheme="minorHAnsi" w:eastAsiaTheme="minorEastAsia" w:hAnsiTheme="minorHAnsi"/>
            <w:noProof/>
            <w:lang w:val="en-US"/>
          </w:rPr>
          <w:tab/>
        </w:r>
        <w:r w:rsidR="007968D7" w:rsidRPr="002A587D">
          <w:rPr>
            <w:rStyle w:val="Hyperlink"/>
            <w:noProof/>
          </w:rPr>
          <w:t>End line Study Objectives</w:t>
        </w:r>
        <w:r w:rsidR="007968D7">
          <w:rPr>
            <w:noProof/>
            <w:webHidden/>
          </w:rPr>
          <w:tab/>
        </w:r>
        <w:r w:rsidR="007968D7">
          <w:rPr>
            <w:noProof/>
            <w:webHidden/>
          </w:rPr>
          <w:fldChar w:fldCharType="begin"/>
        </w:r>
        <w:r w:rsidR="007968D7">
          <w:rPr>
            <w:noProof/>
            <w:webHidden/>
          </w:rPr>
          <w:instrText xml:space="preserve"> PAGEREF _Toc85540964 \h </w:instrText>
        </w:r>
        <w:r w:rsidR="007968D7">
          <w:rPr>
            <w:noProof/>
            <w:webHidden/>
          </w:rPr>
        </w:r>
        <w:r w:rsidR="007968D7">
          <w:rPr>
            <w:noProof/>
            <w:webHidden/>
          </w:rPr>
          <w:fldChar w:fldCharType="separate"/>
        </w:r>
        <w:r w:rsidR="007968D7">
          <w:rPr>
            <w:noProof/>
            <w:webHidden/>
          </w:rPr>
          <w:t>3</w:t>
        </w:r>
        <w:r w:rsidR="007968D7">
          <w:rPr>
            <w:noProof/>
            <w:webHidden/>
          </w:rPr>
          <w:fldChar w:fldCharType="end"/>
        </w:r>
      </w:hyperlink>
    </w:p>
    <w:p w14:paraId="79802D12" w14:textId="77777777" w:rsidR="007968D7" w:rsidRDefault="00F33376">
      <w:pPr>
        <w:pStyle w:val="TOC1"/>
        <w:tabs>
          <w:tab w:val="left" w:pos="440"/>
          <w:tab w:val="right" w:leader="dot" w:pos="9016"/>
        </w:tabs>
        <w:rPr>
          <w:rFonts w:asciiTheme="minorHAnsi" w:eastAsiaTheme="minorEastAsia" w:hAnsiTheme="minorHAnsi"/>
          <w:noProof/>
          <w:lang w:val="en-US"/>
        </w:rPr>
      </w:pPr>
      <w:hyperlink w:anchor="_Toc85540965" w:history="1">
        <w:r w:rsidR="007968D7" w:rsidRPr="002A587D">
          <w:rPr>
            <w:rStyle w:val="Hyperlink"/>
            <w:noProof/>
          </w:rPr>
          <w:t>3.</w:t>
        </w:r>
        <w:r w:rsidR="007968D7">
          <w:rPr>
            <w:rFonts w:asciiTheme="minorHAnsi" w:eastAsiaTheme="minorEastAsia" w:hAnsiTheme="minorHAnsi"/>
            <w:noProof/>
            <w:lang w:val="en-US"/>
          </w:rPr>
          <w:tab/>
        </w:r>
        <w:r w:rsidR="007968D7" w:rsidRPr="002A587D">
          <w:rPr>
            <w:rStyle w:val="Hyperlink"/>
            <w:noProof/>
          </w:rPr>
          <w:t>Scope of Work</w:t>
        </w:r>
        <w:r w:rsidR="007968D7">
          <w:rPr>
            <w:noProof/>
            <w:webHidden/>
          </w:rPr>
          <w:tab/>
        </w:r>
        <w:r w:rsidR="007968D7">
          <w:rPr>
            <w:noProof/>
            <w:webHidden/>
          </w:rPr>
          <w:fldChar w:fldCharType="begin"/>
        </w:r>
        <w:r w:rsidR="007968D7">
          <w:rPr>
            <w:noProof/>
            <w:webHidden/>
          </w:rPr>
          <w:instrText xml:space="preserve"> PAGEREF _Toc85540965 \h </w:instrText>
        </w:r>
        <w:r w:rsidR="007968D7">
          <w:rPr>
            <w:noProof/>
            <w:webHidden/>
          </w:rPr>
        </w:r>
        <w:r w:rsidR="007968D7">
          <w:rPr>
            <w:noProof/>
            <w:webHidden/>
          </w:rPr>
          <w:fldChar w:fldCharType="separate"/>
        </w:r>
        <w:r w:rsidR="007968D7">
          <w:rPr>
            <w:noProof/>
            <w:webHidden/>
          </w:rPr>
          <w:t>4</w:t>
        </w:r>
        <w:r w:rsidR="007968D7">
          <w:rPr>
            <w:noProof/>
            <w:webHidden/>
          </w:rPr>
          <w:fldChar w:fldCharType="end"/>
        </w:r>
      </w:hyperlink>
    </w:p>
    <w:p w14:paraId="454E0526" w14:textId="77777777" w:rsidR="007968D7" w:rsidRDefault="00F33376">
      <w:pPr>
        <w:pStyle w:val="TOC1"/>
        <w:tabs>
          <w:tab w:val="left" w:pos="440"/>
          <w:tab w:val="right" w:leader="dot" w:pos="9016"/>
        </w:tabs>
        <w:rPr>
          <w:rFonts w:asciiTheme="minorHAnsi" w:eastAsiaTheme="minorEastAsia" w:hAnsiTheme="minorHAnsi"/>
          <w:noProof/>
          <w:lang w:val="en-US"/>
        </w:rPr>
      </w:pPr>
      <w:hyperlink w:anchor="_Toc85540966" w:history="1">
        <w:r w:rsidR="007968D7" w:rsidRPr="002A587D">
          <w:rPr>
            <w:rStyle w:val="Hyperlink"/>
            <w:noProof/>
          </w:rPr>
          <w:t>4.</w:t>
        </w:r>
        <w:r w:rsidR="007968D7">
          <w:rPr>
            <w:rFonts w:asciiTheme="minorHAnsi" w:eastAsiaTheme="minorEastAsia" w:hAnsiTheme="minorHAnsi"/>
            <w:noProof/>
            <w:lang w:val="en-US"/>
          </w:rPr>
          <w:tab/>
        </w:r>
        <w:r w:rsidR="007968D7" w:rsidRPr="002A587D">
          <w:rPr>
            <w:rStyle w:val="Hyperlink"/>
            <w:noProof/>
          </w:rPr>
          <w:t>Approach and Methodology</w:t>
        </w:r>
        <w:r w:rsidR="007968D7">
          <w:rPr>
            <w:noProof/>
            <w:webHidden/>
          </w:rPr>
          <w:tab/>
        </w:r>
        <w:r w:rsidR="007968D7">
          <w:rPr>
            <w:noProof/>
            <w:webHidden/>
          </w:rPr>
          <w:fldChar w:fldCharType="begin"/>
        </w:r>
        <w:r w:rsidR="007968D7">
          <w:rPr>
            <w:noProof/>
            <w:webHidden/>
          </w:rPr>
          <w:instrText xml:space="preserve"> PAGEREF _Toc85540966 \h </w:instrText>
        </w:r>
        <w:r w:rsidR="007968D7">
          <w:rPr>
            <w:noProof/>
            <w:webHidden/>
          </w:rPr>
        </w:r>
        <w:r w:rsidR="007968D7">
          <w:rPr>
            <w:noProof/>
            <w:webHidden/>
          </w:rPr>
          <w:fldChar w:fldCharType="separate"/>
        </w:r>
        <w:r w:rsidR="007968D7">
          <w:rPr>
            <w:noProof/>
            <w:webHidden/>
          </w:rPr>
          <w:t>4</w:t>
        </w:r>
        <w:r w:rsidR="007968D7">
          <w:rPr>
            <w:noProof/>
            <w:webHidden/>
          </w:rPr>
          <w:fldChar w:fldCharType="end"/>
        </w:r>
      </w:hyperlink>
    </w:p>
    <w:p w14:paraId="5D285526" w14:textId="77777777" w:rsidR="007968D7" w:rsidRDefault="00F33376">
      <w:pPr>
        <w:pStyle w:val="TOC1"/>
        <w:tabs>
          <w:tab w:val="right" w:leader="dot" w:pos="9016"/>
        </w:tabs>
        <w:rPr>
          <w:rFonts w:asciiTheme="minorHAnsi" w:eastAsiaTheme="minorEastAsia" w:hAnsiTheme="minorHAnsi"/>
          <w:noProof/>
          <w:lang w:val="en-US"/>
        </w:rPr>
      </w:pPr>
      <w:hyperlink w:anchor="_Toc85540967" w:history="1">
        <w:r w:rsidR="007968D7" w:rsidRPr="002A587D">
          <w:rPr>
            <w:rStyle w:val="Hyperlink"/>
            <w:noProof/>
          </w:rPr>
          <w:t>4.1 Endline Evaluation Methodology</w:t>
        </w:r>
        <w:r w:rsidR="007968D7">
          <w:rPr>
            <w:noProof/>
            <w:webHidden/>
          </w:rPr>
          <w:tab/>
        </w:r>
        <w:r w:rsidR="007968D7">
          <w:rPr>
            <w:noProof/>
            <w:webHidden/>
          </w:rPr>
          <w:fldChar w:fldCharType="begin"/>
        </w:r>
        <w:r w:rsidR="007968D7">
          <w:rPr>
            <w:noProof/>
            <w:webHidden/>
          </w:rPr>
          <w:instrText xml:space="preserve"> PAGEREF _Toc85540967 \h </w:instrText>
        </w:r>
        <w:r w:rsidR="007968D7">
          <w:rPr>
            <w:noProof/>
            <w:webHidden/>
          </w:rPr>
        </w:r>
        <w:r w:rsidR="007968D7">
          <w:rPr>
            <w:noProof/>
            <w:webHidden/>
          </w:rPr>
          <w:fldChar w:fldCharType="separate"/>
        </w:r>
        <w:r w:rsidR="007968D7">
          <w:rPr>
            <w:noProof/>
            <w:webHidden/>
          </w:rPr>
          <w:t>5</w:t>
        </w:r>
        <w:r w:rsidR="007968D7">
          <w:rPr>
            <w:noProof/>
            <w:webHidden/>
          </w:rPr>
          <w:fldChar w:fldCharType="end"/>
        </w:r>
      </w:hyperlink>
    </w:p>
    <w:p w14:paraId="6F57848B" w14:textId="77777777" w:rsidR="007968D7" w:rsidRDefault="00F33376">
      <w:pPr>
        <w:pStyle w:val="TOC1"/>
        <w:tabs>
          <w:tab w:val="left" w:pos="440"/>
          <w:tab w:val="right" w:leader="dot" w:pos="9016"/>
        </w:tabs>
        <w:rPr>
          <w:rFonts w:asciiTheme="minorHAnsi" w:eastAsiaTheme="minorEastAsia" w:hAnsiTheme="minorHAnsi"/>
          <w:noProof/>
          <w:lang w:val="en-US"/>
        </w:rPr>
      </w:pPr>
      <w:hyperlink w:anchor="_Toc85540968" w:history="1">
        <w:r w:rsidR="007968D7" w:rsidRPr="002A587D">
          <w:rPr>
            <w:rStyle w:val="Hyperlink"/>
            <w:noProof/>
          </w:rPr>
          <w:t>5.</w:t>
        </w:r>
        <w:r w:rsidR="007968D7">
          <w:rPr>
            <w:rFonts w:asciiTheme="minorHAnsi" w:eastAsiaTheme="minorEastAsia" w:hAnsiTheme="minorHAnsi"/>
            <w:noProof/>
            <w:lang w:val="en-US"/>
          </w:rPr>
          <w:tab/>
        </w:r>
        <w:r w:rsidR="007968D7" w:rsidRPr="002A587D">
          <w:rPr>
            <w:rStyle w:val="Hyperlink"/>
            <w:noProof/>
          </w:rPr>
          <w:t>Expected Deliverables and Timeline</w:t>
        </w:r>
        <w:r w:rsidR="007968D7">
          <w:rPr>
            <w:noProof/>
            <w:webHidden/>
          </w:rPr>
          <w:tab/>
        </w:r>
        <w:r w:rsidR="007968D7">
          <w:rPr>
            <w:noProof/>
            <w:webHidden/>
          </w:rPr>
          <w:fldChar w:fldCharType="begin"/>
        </w:r>
        <w:r w:rsidR="007968D7">
          <w:rPr>
            <w:noProof/>
            <w:webHidden/>
          </w:rPr>
          <w:instrText xml:space="preserve"> PAGEREF _Toc85540968 \h </w:instrText>
        </w:r>
        <w:r w:rsidR="007968D7">
          <w:rPr>
            <w:noProof/>
            <w:webHidden/>
          </w:rPr>
        </w:r>
        <w:r w:rsidR="007968D7">
          <w:rPr>
            <w:noProof/>
            <w:webHidden/>
          </w:rPr>
          <w:fldChar w:fldCharType="separate"/>
        </w:r>
        <w:r w:rsidR="007968D7">
          <w:rPr>
            <w:noProof/>
            <w:webHidden/>
          </w:rPr>
          <w:t>5</w:t>
        </w:r>
        <w:r w:rsidR="007968D7">
          <w:rPr>
            <w:noProof/>
            <w:webHidden/>
          </w:rPr>
          <w:fldChar w:fldCharType="end"/>
        </w:r>
      </w:hyperlink>
    </w:p>
    <w:p w14:paraId="0B84BE5D" w14:textId="77777777" w:rsidR="007968D7" w:rsidRDefault="00F33376">
      <w:pPr>
        <w:pStyle w:val="TOC1"/>
        <w:tabs>
          <w:tab w:val="left" w:pos="440"/>
          <w:tab w:val="right" w:leader="dot" w:pos="9016"/>
        </w:tabs>
        <w:rPr>
          <w:rFonts w:asciiTheme="minorHAnsi" w:eastAsiaTheme="minorEastAsia" w:hAnsiTheme="minorHAnsi"/>
          <w:noProof/>
          <w:lang w:val="en-US"/>
        </w:rPr>
      </w:pPr>
      <w:hyperlink w:anchor="_Toc85540969" w:history="1">
        <w:r w:rsidR="007968D7" w:rsidRPr="002A587D">
          <w:rPr>
            <w:rStyle w:val="Hyperlink"/>
            <w:noProof/>
          </w:rPr>
          <w:t>6.</w:t>
        </w:r>
        <w:r w:rsidR="007968D7">
          <w:rPr>
            <w:rFonts w:asciiTheme="minorHAnsi" w:eastAsiaTheme="minorEastAsia" w:hAnsiTheme="minorHAnsi"/>
            <w:noProof/>
            <w:lang w:val="en-US"/>
          </w:rPr>
          <w:tab/>
        </w:r>
        <w:r w:rsidR="007968D7" w:rsidRPr="002A587D">
          <w:rPr>
            <w:rStyle w:val="Hyperlink"/>
            <w:noProof/>
          </w:rPr>
          <w:t>Management and Implementation Responsibilities</w:t>
        </w:r>
        <w:r w:rsidR="007968D7">
          <w:rPr>
            <w:noProof/>
            <w:webHidden/>
          </w:rPr>
          <w:tab/>
        </w:r>
        <w:r w:rsidR="007968D7">
          <w:rPr>
            <w:noProof/>
            <w:webHidden/>
          </w:rPr>
          <w:fldChar w:fldCharType="begin"/>
        </w:r>
        <w:r w:rsidR="007968D7">
          <w:rPr>
            <w:noProof/>
            <w:webHidden/>
          </w:rPr>
          <w:instrText xml:space="preserve"> PAGEREF _Toc85540969 \h </w:instrText>
        </w:r>
        <w:r w:rsidR="007968D7">
          <w:rPr>
            <w:noProof/>
            <w:webHidden/>
          </w:rPr>
        </w:r>
        <w:r w:rsidR="007968D7">
          <w:rPr>
            <w:noProof/>
            <w:webHidden/>
          </w:rPr>
          <w:fldChar w:fldCharType="separate"/>
        </w:r>
        <w:r w:rsidR="007968D7">
          <w:rPr>
            <w:noProof/>
            <w:webHidden/>
          </w:rPr>
          <w:t>6</w:t>
        </w:r>
        <w:r w:rsidR="007968D7">
          <w:rPr>
            <w:noProof/>
            <w:webHidden/>
          </w:rPr>
          <w:fldChar w:fldCharType="end"/>
        </w:r>
      </w:hyperlink>
    </w:p>
    <w:p w14:paraId="7E879E9E" w14:textId="77777777" w:rsidR="007968D7" w:rsidRDefault="00F33376">
      <w:pPr>
        <w:pStyle w:val="TOC1"/>
        <w:tabs>
          <w:tab w:val="left" w:pos="440"/>
          <w:tab w:val="right" w:leader="dot" w:pos="9016"/>
        </w:tabs>
        <w:rPr>
          <w:rFonts w:asciiTheme="minorHAnsi" w:eastAsiaTheme="minorEastAsia" w:hAnsiTheme="minorHAnsi"/>
          <w:noProof/>
          <w:lang w:val="en-US"/>
        </w:rPr>
      </w:pPr>
      <w:hyperlink w:anchor="_Toc85540970" w:history="1">
        <w:r w:rsidR="007968D7" w:rsidRPr="002A587D">
          <w:rPr>
            <w:rStyle w:val="Hyperlink"/>
            <w:noProof/>
          </w:rPr>
          <w:t>7.</w:t>
        </w:r>
        <w:r w:rsidR="007968D7">
          <w:rPr>
            <w:rFonts w:asciiTheme="minorHAnsi" w:eastAsiaTheme="minorEastAsia" w:hAnsiTheme="minorHAnsi"/>
            <w:noProof/>
            <w:lang w:val="en-US"/>
          </w:rPr>
          <w:tab/>
        </w:r>
        <w:r w:rsidR="007968D7" w:rsidRPr="002A587D">
          <w:rPr>
            <w:rStyle w:val="Hyperlink"/>
            <w:noProof/>
          </w:rPr>
          <w:t>Farm Africa Research Principles</w:t>
        </w:r>
        <w:r w:rsidR="007968D7">
          <w:rPr>
            <w:noProof/>
            <w:webHidden/>
          </w:rPr>
          <w:tab/>
        </w:r>
        <w:r w:rsidR="007968D7">
          <w:rPr>
            <w:noProof/>
            <w:webHidden/>
          </w:rPr>
          <w:fldChar w:fldCharType="begin"/>
        </w:r>
        <w:r w:rsidR="007968D7">
          <w:rPr>
            <w:noProof/>
            <w:webHidden/>
          </w:rPr>
          <w:instrText xml:space="preserve"> PAGEREF _Toc85540970 \h </w:instrText>
        </w:r>
        <w:r w:rsidR="007968D7">
          <w:rPr>
            <w:noProof/>
            <w:webHidden/>
          </w:rPr>
        </w:r>
        <w:r w:rsidR="007968D7">
          <w:rPr>
            <w:noProof/>
            <w:webHidden/>
          </w:rPr>
          <w:fldChar w:fldCharType="separate"/>
        </w:r>
        <w:r w:rsidR="007968D7">
          <w:rPr>
            <w:noProof/>
            <w:webHidden/>
          </w:rPr>
          <w:t>7</w:t>
        </w:r>
        <w:r w:rsidR="007968D7">
          <w:rPr>
            <w:noProof/>
            <w:webHidden/>
          </w:rPr>
          <w:fldChar w:fldCharType="end"/>
        </w:r>
      </w:hyperlink>
    </w:p>
    <w:p w14:paraId="33DD1361" w14:textId="77777777" w:rsidR="007968D7" w:rsidRDefault="00F33376">
      <w:pPr>
        <w:pStyle w:val="TOC1"/>
        <w:tabs>
          <w:tab w:val="left" w:pos="440"/>
          <w:tab w:val="right" w:leader="dot" w:pos="9016"/>
        </w:tabs>
        <w:rPr>
          <w:rFonts w:asciiTheme="minorHAnsi" w:eastAsiaTheme="minorEastAsia" w:hAnsiTheme="minorHAnsi"/>
          <w:noProof/>
          <w:lang w:val="en-US"/>
        </w:rPr>
      </w:pPr>
      <w:hyperlink w:anchor="_Toc85540971" w:history="1">
        <w:r w:rsidR="007968D7" w:rsidRPr="002A587D">
          <w:rPr>
            <w:rStyle w:val="Hyperlink"/>
            <w:noProof/>
          </w:rPr>
          <w:t>8.</w:t>
        </w:r>
        <w:r w:rsidR="007968D7">
          <w:rPr>
            <w:rFonts w:asciiTheme="minorHAnsi" w:eastAsiaTheme="minorEastAsia" w:hAnsiTheme="minorHAnsi"/>
            <w:noProof/>
            <w:lang w:val="en-US"/>
          </w:rPr>
          <w:tab/>
        </w:r>
        <w:r w:rsidR="007968D7" w:rsidRPr="002A587D">
          <w:rPr>
            <w:rStyle w:val="Hyperlink"/>
            <w:noProof/>
          </w:rPr>
          <w:t>Qualifications and Required Competencies</w:t>
        </w:r>
        <w:r w:rsidR="007968D7">
          <w:rPr>
            <w:noProof/>
            <w:webHidden/>
          </w:rPr>
          <w:tab/>
        </w:r>
        <w:r w:rsidR="007968D7">
          <w:rPr>
            <w:noProof/>
            <w:webHidden/>
          </w:rPr>
          <w:fldChar w:fldCharType="begin"/>
        </w:r>
        <w:r w:rsidR="007968D7">
          <w:rPr>
            <w:noProof/>
            <w:webHidden/>
          </w:rPr>
          <w:instrText xml:space="preserve"> PAGEREF _Toc85540971 \h </w:instrText>
        </w:r>
        <w:r w:rsidR="007968D7">
          <w:rPr>
            <w:noProof/>
            <w:webHidden/>
          </w:rPr>
        </w:r>
        <w:r w:rsidR="007968D7">
          <w:rPr>
            <w:noProof/>
            <w:webHidden/>
          </w:rPr>
          <w:fldChar w:fldCharType="separate"/>
        </w:r>
        <w:r w:rsidR="007968D7">
          <w:rPr>
            <w:noProof/>
            <w:webHidden/>
          </w:rPr>
          <w:t>8</w:t>
        </w:r>
        <w:r w:rsidR="007968D7">
          <w:rPr>
            <w:noProof/>
            <w:webHidden/>
          </w:rPr>
          <w:fldChar w:fldCharType="end"/>
        </w:r>
      </w:hyperlink>
    </w:p>
    <w:p w14:paraId="433D2D01" w14:textId="77777777" w:rsidR="007968D7" w:rsidRDefault="00F33376">
      <w:pPr>
        <w:pStyle w:val="TOC1"/>
        <w:tabs>
          <w:tab w:val="left" w:pos="440"/>
          <w:tab w:val="right" w:leader="dot" w:pos="9016"/>
        </w:tabs>
        <w:rPr>
          <w:rFonts w:asciiTheme="minorHAnsi" w:eastAsiaTheme="minorEastAsia" w:hAnsiTheme="minorHAnsi"/>
          <w:noProof/>
          <w:lang w:val="en-US"/>
        </w:rPr>
      </w:pPr>
      <w:hyperlink w:anchor="_Toc85540972" w:history="1">
        <w:r w:rsidR="007968D7" w:rsidRPr="002A587D">
          <w:rPr>
            <w:rStyle w:val="Hyperlink"/>
            <w:noProof/>
          </w:rPr>
          <w:t>9.</w:t>
        </w:r>
        <w:r w:rsidR="007968D7">
          <w:rPr>
            <w:rFonts w:asciiTheme="minorHAnsi" w:eastAsiaTheme="minorEastAsia" w:hAnsiTheme="minorHAnsi"/>
            <w:noProof/>
            <w:lang w:val="en-US"/>
          </w:rPr>
          <w:tab/>
        </w:r>
        <w:r w:rsidR="007968D7" w:rsidRPr="002A587D">
          <w:rPr>
            <w:rStyle w:val="Hyperlink"/>
            <w:noProof/>
          </w:rPr>
          <w:t>Submission of Proposals</w:t>
        </w:r>
        <w:r w:rsidR="007968D7">
          <w:rPr>
            <w:noProof/>
            <w:webHidden/>
          </w:rPr>
          <w:tab/>
        </w:r>
        <w:r w:rsidR="007968D7">
          <w:rPr>
            <w:noProof/>
            <w:webHidden/>
          </w:rPr>
          <w:fldChar w:fldCharType="begin"/>
        </w:r>
        <w:r w:rsidR="007968D7">
          <w:rPr>
            <w:noProof/>
            <w:webHidden/>
          </w:rPr>
          <w:instrText xml:space="preserve"> PAGEREF _Toc85540972 \h </w:instrText>
        </w:r>
        <w:r w:rsidR="007968D7">
          <w:rPr>
            <w:noProof/>
            <w:webHidden/>
          </w:rPr>
        </w:r>
        <w:r w:rsidR="007968D7">
          <w:rPr>
            <w:noProof/>
            <w:webHidden/>
          </w:rPr>
          <w:fldChar w:fldCharType="separate"/>
        </w:r>
        <w:r w:rsidR="007968D7">
          <w:rPr>
            <w:noProof/>
            <w:webHidden/>
          </w:rPr>
          <w:t>8</w:t>
        </w:r>
        <w:r w:rsidR="007968D7">
          <w:rPr>
            <w:noProof/>
            <w:webHidden/>
          </w:rPr>
          <w:fldChar w:fldCharType="end"/>
        </w:r>
      </w:hyperlink>
    </w:p>
    <w:p w14:paraId="7E3DD699" w14:textId="77777777" w:rsidR="00C85115" w:rsidRPr="007B55FD" w:rsidRDefault="00D807FB" w:rsidP="00C85115">
      <w:pPr>
        <w:rPr>
          <w:rFonts w:cs="Arial"/>
        </w:rPr>
      </w:pPr>
      <w:r>
        <w:rPr>
          <w:rFonts w:cs="Arial"/>
        </w:rPr>
        <w:fldChar w:fldCharType="end"/>
      </w:r>
    </w:p>
    <w:p w14:paraId="255EA02C" w14:textId="77777777" w:rsidR="00C85115" w:rsidRPr="00110341" w:rsidRDefault="00C85115" w:rsidP="00110341">
      <w:pPr>
        <w:pStyle w:val="Sub-Headings"/>
      </w:pPr>
      <w:r w:rsidRPr="007B55FD">
        <w:t>List of Acronyms Used:</w:t>
      </w:r>
    </w:p>
    <w:tbl>
      <w:tblPr>
        <w:tblStyle w:val="TableGrid"/>
        <w:tblW w:w="9214" w:type="dxa"/>
        <w:tblInd w:w="-5" w:type="dxa"/>
        <w:tblLook w:val="04A0" w:firstRow="1" w:lastRow="0" w:firstColumn="1" w:lastColumn="0" w:noHBand="0" w:noVBand="1"/>
      </w:tblPr>
      <w:tblGrid>
        <w:gridCol w:w="1701"/>
        <w:gridCol w:w="7513"/>
      </w:tblGrid>
      <w:tr w:rsidR="00110341" w:rsidRPr="004D1125" w14:paraId="0AB20F1A" w14:textId="77777777" w:rsidTr="004B7DE7">
        <w:trPr>
          <w:trHeight w:val="284"/>
        </w:trPr>
        <w:tc>
          <w:tcPr>
            <w:tcW w:w="1701" w:type="dxa"/>
            <w:shd w:val="clear" w:color="auto" w:fill="F1801F"/>
            <w:vAlign w:val="center"/>
          </w:tcPr>
          <w:p w14:paraId="3A3383BD" w14:textId="77777777" w:rsidR="00110341" w:rsidRPr="004D1125" w:rsidRDefault="00110341" w:rsidP="004B7DE7">
            <w:pPr>
              <w:pStyle w:val="TableHeadings"/>
            </w:pPr>
            <w:r w:rsidRPr="004D1125">
              <w:t>Acronym</w:t>
            </w:r>
          </w:p>
        </w:tc>
        <w:tc>
          <w:tcPr>
            <w:tcW w:w="7513" w:type="dxa"/>
            <w:shd w:val="clear" w:color="auto" w:fill="F1801F"/>
            <w:vAlign w:val="center"/>
          </w:tcPr>
          <w:p w14:paraId="6551B5A3" w14:textId="77777777" w:rsidR="00110341" w:rsidRPr="004D1125" w:rsidRDefault="00110341" w:rsidP="004B7DE7">
            <w:pPr>
              <w:pStyle w:val="TableHeadings"/>
            </w:pPr>
            <w:r w:rsidRPr="004D1125">
              <w:t>Full Expansion</w:t>
            </w:r>
          </w:p>
        </w:tc>
      </w:tr>
      <w:tr w:rsidR="00110341" w:rsidRPr="004D1125" w14:paraId="2381C703" w14:textId="77777777" w:rsidTr="004B7DE7">
        <w:trPr>
          <w:trHeight w:val="284"/>
        </w:trPr>
        <w:tc>
          <w:tcPr>
            <w:tcW w:w="1701" w:type="dxa"/>
            <w:vAlign w:val="center"/>
          </w:tcPr>
          <w:p w14:paraId="6BFA0699" w14:textId="77777777" w:rsidR="00110341" w:rsidRPr="004D1125" w:rsidRDefault="00110341" w:rsidP="004B7DE7">
            <w:pPr>
              <w:pStyle w:val="TableText"/>
            </w:pPr>
            <w:r>
              <w:t>ABE</w:t>
            </w:r>
          </w:p>
        </w:tc>
        <w:tc>
          <w:tcPr>
            <w:tcW w:w="7513" w:type="dxa"/>
            <w:vAlign w:val="center"/>
          </w:tcPr>
          <w:p w14:paraId="71DC1796" w14:textId="71196ACA" w:rsidR="00110341" w:rsidRPr="004D1125" w:rsidRDefault="00110341" w:rsidP="004B7DE7">
            <w:pPr>
              <w:pStyle w:val="TableText"/>
            </w:pPr>
            <w:r>
              <w:t>African Bird’s Eye Chil</w:t>
            </w:r>
            <w:r w:rsidR="006A24D9">
              <w:t>li</w:t>
            </w:r>
          </w:p>
        </w:tc>
      </w:tr>
      <w:tr w:rsidR="00110341" w:rsidRPr="004D1125" w14:paraId="58387A39" w14:textId="77777777" w:rsidTr="004B7DE7">
        <w:trPr>
          <w:trHeight w:val="284"/>
        </w:trPr>
        <w:tc>
          <w:tcPr>
            <w:tcW w:w="1701" w:type="dxa"/>
            <w:vAlign w:val="center"/>
          </w:tcPr>
          <w:p w14:paraId="44BC78C2" w14:textId="0C0ABD63" w:rsidR="00110341" w:rsidRPr="00200879" w:rsidRDefault="00110341" w:rsidP="00E43FA5">
            <w:pPr>
              <w:pStyle w:val="TableText"/>
            </w:pPr>
            <w:r w:rsidRPr="00200879">
              <w:t>aBi</w:t>
            </w:r>
            <w:r w:rsidR="00D4328F">
              <w:t xml:space="preserve"> </w:t>
            </w:r>
          </w:p>
        </w:tc>
        <w:tc>
          <w:tcPr>
            <w:tcW w:w="7513" w:type="dxa"/>
            <w:vAlign w:val="center"/>
          </w:tcPr>
          <w:p w14:paraId="0D718CF0" w14:textId="700443DE" w:rsidR="00110341" w:rsidRPr="00200879" w:rsidRDefault="00E43FA5" w:rsidP="004B7DE7">
            <w:pPr>
              <w:pStyle w:val="TableText"/>
            </w:pPr>
            <w:r>
              <w:t>aBi Development Ltd</w:t>
            </w:r>
            <w:r w:rsidR="00876DF3">
              <w:t xml:space="preserve"> </w:t>
            </w:r>
          </w:p>
        </w:tc>
      </w:tr>
      <w:tr w:rsidR="00110341" w:rsidRPr="004D1125" w14:paraId="0B1EAB44" w14:textId="77777777" w:rsidTr="004B7DE7">
        <w:trPr>
          <w:trHeight w:val="284"/>
        </w:trPr>
        <w:tc>
          <w:tcPr>
            <w:tcW w:w="1701" w:type="dxa"/>
            <w:vAlign w:val="center"/>
          </w:tcPr>
          <w:p w14:paraId="09B5CEE7" w14:textId="77777777" w:rsidR="00110341" w:rsidRPr="004D1125" w:rsidRDefault="00110341" w:rsidP="004B7DE7">
            <w:pPr>
              <w:pStyle w:val="TableText"/>
            </w:pPr>
            <w:r>
              <w:t>CV</w:t>
            </w:r>
          </w:p>
        </w:tc>
        <w:tc>
          <w:tcPr>
            <w:tcW w:w="7513" w:type="dxa"/>
            <w:vAlign w:val="center"/>
          </w:tcPr>
          <w:p w14:paraId="1ECF2081" w14:textId="77777777" w:rsidR="00110341" w:rsidRPr="004D1125" w:rsidRDefault="00110341" w:rsidP="004B7DE7">
            <w:pPr>
              <w:pStyle w:val="TableText"/>
            </w:pPr>
            <w:r>
              <w:t>Curriculum Vitae</w:t>
            </w:r>
          </w:p>
        </w:tc>
      </w:tr>
      <w:tr w:rsidR="00110341" w:rsidRPr="004D1125" w14:paraId="559FB535" w14:textId="77777777" w:rsidTr="004B7DE7">
        <w:trPr>
          <w:trHeight w:val="284"/>
        </w:trPr>
        <w:tc>
          <w:tcPr>
            <w:tcW w:w="1701" w:type="dxa"/>
            <w:vAlign w:val="center"/>
          </w:tcPr>
          <w:p w14:paraId="329CFE3C" w14:textId="77777777" w:rsidR="00110341" w:rsidRPr="004D1125" w:rsidRDefault="00110341" w:rsidP="004B7DE7">
            <w:pPr>
              <w:pStyle w:val="TableText"/>
            </w:pPr>
            <w:r>
              <w:t>HH</w:t>
            </w:r>
          </w:p>
        </w:tc>
        <w:tc>
          <w:tcPr>
            <w:tcW w:w="7513" w:type="dxa"/>
            <w:vAlign w:val="center"/>
          </w:tcPr>
          <w:p w14:paraId="4BD215EB" w14:textId="77777777" w:rsidR="00110341" w:rsidRPr="004D1125" w:rsidRDefault="00110341" w:rsidP="004B7DE7">
            <w:pPr>
              <w:pStyle w:val="TableText"/>
            </w:pPr>
            <w:r>
              <w:t>Household</w:t>
            </w:r>
          </w:p>
        </w:tc>
      </w:tr>
      <w:tr w:rsidR="00110341" w:rsidRPr="004D1125" w14:paraId="33F46ED7" w14:textId="77777777" w:rsidTr="004B7DE7">
        <w:trPr>
          <w:trHeight w:val="284"/>
        </w:trPr>
        <w:tc>
          <w:tcPr>
            <w:tcW w:w="1701" w:type="dxa"/>
            <w:vAlign w:val="center"/>
          </w:tcPr>
          <w:p w14:paraId="6AF78E1D" w14:textId="77777777" w:rsidR="00110341" w:rsidRPr="004D1125" w:rsidRDefault="00110341" w:rsidP="004B7DE7">
            <w:pPr>
              <w:pStyle w:val="TableText"/>
            </w:pPr>
            <w:r>
              <w:t>LLF</w:t>
            </w:r>
          </w:p>
        </w:tc>
        <w:tc>
          <w:tcPr>
            <w:tcW w:w="7513" w:type="dxa"/>
            <w:vAlign w:val="center"/>
          </w:tcPr>
          <w:p w14:paraId="3613E2E6" w14:textId="77777777" w:rsidR="00110341" w:rsidRPr="004D1125" w:rsidRDefault="00110341" w:rsidP="004B7DE7">
            <w:pPr>
              <w:pStyle w:val="TableText"/>
            </w:pPr>
            <w:r>
              <w:t xml:space="preserve">Linear </w:t>
            </w:r>
            <w:proofErr w:type="spellStart"/>
            <w:r>
              <w:t>Logframe</w:t>
            </w:r>
            <w:proofErr w:type="spellEnd"/>
          </w:p>
        </w:tc>
      </w:tr>
      <w:tr w:rsidR="00110341" w:rsidRPr="004D1125" w14:paraId="25CFA5E7" w14:textId="77777777" w:rsidTr="004B7DE7">
        <w:trPr>
          <w:trHeight w:val="284"/>
        </w:trPr>
        <w:tc>
          <w:tcPr>
            <w:tcW w:w="1701" w:type="dxa"/>
            <w:vAlign w:val="center"/>
          </w:tcPr>
          <w:p w14:paraId="434D0D6A" w14:textId="77777777" w:rsidR="00110341" w:rsidRPr="004D1125" w:rsidRDefault="00110341" w:rsidP="004B7DE7">
            <w:pPr>
              <w:pStyle w:val="TableText"/>
            </w:pPr>
            <w:r>
              <w:t>NECPA</w:t>
            </w:r>
          </w:p>
        </w:tc>
        <w:tc>
          <w:tcPr>
            <w:tcW w:w="7513" w:type="dxa"/>
            <w:vAlign w:val="center"/>
          </w:tcPr>
          <w:p w14:paraId="7E087724" w14:textId="77777777" w:rsidR="00110341" w:rsidRPr="004D1125" w:rsidRDefault="00110341" w:rsidP="004B7DE7">
            <w:pPr>
              <w:pStyle w:val="TableText"/>
            </w:pPr>
            <w:r w:rsidRPr="00110341">
              <w:t>North Eastern Chilli Producers Association</w:t>
            </w:r>
          </w:p>
        </w:tc>
      </w:tr>
      <w:tr w:rsidR="00110341" w:rsidRPr="004D1125" w14:paraId="17B3EFFF" w14:textId="77777777" w:rsidTr="004B7DE7">
        <w:trPr>
          <w:trHeight w:val="284"/>
        </w:trPr>
        <w:tc>
          <w:tcPr>
            <w:tcW w:w="1701" w:type="dxa"/>
            <w:vAlign w:val="center"/>
          </w:tcPr>
          <w:p w14:paraId="2A1C5248" w14:textId="77777777" w:rsidR="00110341" w:rsidRPr="004D1125" w:rsidRDefault="00110341" w:rsidP="004B7DE7">
            <w:pPr>
              <w:pStyle w:val="TableText"/>
            </w:pPr>
            <w:r>
              <w:t>MEL</w:t>
            </w:r>
          </w:p>
        </w:tc>
        <w:tc>
          <w:tcPr>
            <w:tcW w:w="7513" w:type="dxa"/>
            <w:vAlign w:val="center"/>
          </w:tcPr>
          <w:p w14:paraId="1B8D52F3" w14:textId="77777777" w:rsidR="00110341" w:rsidRPr="004D1125" w:rsidRDefault="00110341" w:rsidP="004B7DE7">
            <w:pPr>
              <w:pStyle w:val="TableText"/>
            </w:pPr>
            <w:r>
              <w:t>Monitoring, Evaluation and Learning</w:t>
            </w:r>
          </w:p>
        </w:tc>
      </w:tr>
      <w:tr w:rsidR="00110341" w:rsidRPr="004D1125" w14:paraId="549D00BF" w14:textId="77777777" w:rsidTr="004B7DE7">
        <w:trPr>
          <w:trHeight w:val="284"/>
        </w:trPr>
        <w:tc>
          <w:tcPr>
            <w:tcW w:w="1701" w:type="dxa"/>
            <w:vAlign w:val="center"/>
          </w:tcPr>
          <w:p w14:paraId="6D0ADA8F" w14:textId="77777777" w:rsidR="00110341" w:rsidRPr="004D1125" w:rsidRDefault="00110341" w:rsidP="004B7DE7">
            <w:pPr>
              <w:pStyle w:val="TableText"/>
            </w:pPr>
            <w:r>
              <w:t>MLP</w:t>
            </w:r>
          </w:p>
        </w:tc>
        <w:tc>
          <w:tcPr>
            <w:tcW w:w="7513" w:type="dxa"/>
            <w:vAlign w:val="center"/>
          </w:tcPr>
          <w:p w14:paraId="546F8062" w14:textId="77777777" w:rsidR="00110341" w:rsidRPr="004D1125" w:rsidRDefault="00110341" w:rsidP="004B7DE7">
            <w:pPr>
              <w:pStyle w:val="TableText"/>
            </w:pPr>
            <w:r>
              <w:t>Monitoring and Learning Plan</w:t>
            </w:r>
          </w:p>
        </w:tc>
      </w:tr>
      <w:tr w:rsidR="00691A76" w:rsidRPr="004D1125" w14:paraId="422D5B49" w14:textId="77777777" w:rsidTr="004B7DE7">
        <w:trPr>
          <w:trHeight w:val="284"/>
        </w:trPr>
        <w:tc>
          <w:tcPr>
            <w:tcW w:w="1701" w:type="dxa"/>
            <w:vAlign w:val="center"/>
          </w:tcPr>
          <w:p w14:paraId="263294BA" w14:textId="77777777" w:rsidR="00691A76" w:rsidRDefault="00691A76" w:rsidP="004B7DE7">
            <w:pPr>
              <w:pStyle w:val="TableText"/>
            </w:pPr>
            <w:r>
              <w:t>MS</w:t>
            </w:r>
          </w:p>
        </w:tc>
        <w:tc>
          <w:tcPr>
            <w:tcW w:w="7513" w:type="dxa"/>
            <w:vAlign w:val="center"/>
          </w:tcPr>
          <w:p w14:paraId="7D806847" w14:textId="77777777" w:rsidR="00691A76" w:rsidRDefault="00691A76" w:rsidP="004B7DE7">
            <w:pPr>
              <w:pStyle w:val="TableText"/>
            </w:pPr>
            <w:r>
              <w:t>Microsoft</w:t>
            </w:r>
          </w:p>
        </w:tc>
      </w:tr>
      <w:tr w:rsidR="00691A76" w:rsidRPr="004D1125" w14:paraId="3522B25D" w14:textId="77777777" w:rsidTr="004B7DE7">
        <w:trPr>
          <w:trHeight w:val="284"/>
        </w:trPr>
        <w:tc>
          <w:tcPr>
            <w:tcW w:w="1701" w:type="dxa"/>
            <w:vAlign w:val="center"/>
          </w:tcPr>
          <w:p w14:paraId="6113E426" w14:textId="77777777" w:rsidR="00691A76" w:rsidRDefault="00691A76" w:rsidP="00691A76">
            <w:pPr>
              <w:pStyle w:val="TableText"/>
            </w:pPr>
            <w:r>
              <w:t>OECD-DAC</w:t>
            </w:r>
          </w:p>
        </w:tc>
        <w:tc>
          <w:tcPr>
            <w:tcW w:w="7513" w:type="dxa"/>
            <w:vAlign w:val="center"/>
          </w:tcPr>
          <w:p w14:paraId="53245D78" w14:textId="77777777" w:rsidR="00691A76" w:rsidRDefault="00691A76" w:rsidP="00691A76">
            <w:pPr>
              <w:pStyle w:val="TableText"/>
            </w:pPr>
            <w:r w:rsidRPr="004C618D">
              <w:t xml:space="preserve">Office of Economic Cooperation and Development </w:t>
            </w:r>
            <w:r>
              <w:t>– Development Assistance Committee</w:t>
            </w:r>
          </w:p>
        </w:tc>
      </w:tr>
      <w:tr w:rsidR="00691A76" w:rsidRPr="004D1125" w14:paraId="226961B5" w14:textId="77777777" w:rsidTr="004B7DE7">
        <w:trPr>
          <w:trHeight w:val="284"/>
        </w:trPr>
        <w:tc>
          <w:tcPr>
            <w:tcW w:w="1701" w:type="dxa"/>
            <w:vAlign w:val="center"/>
          </w:tcPr>
          <w:p w14:paraId="0F217799" w14:textId="77777777" w:rsidR="00691A76" w:rsidRPr="004D1125" w:rsidRDefault="00691A76" w:rsidP="00691A76">
            <w:pPr>
              <w:pStyle w:val="TableText"/>
            </w:pPr>
            <w:r>
              <w:t>PBR</w:t>
            </w:r>
          </w:p>
        </w:tc>
        <w:tc>
          <w:tcPr>
            <w:tcW w:w="7513" w:type="dxa"/>
            <w:vAlign w:val="center"/>
          </w:tcPr>
          <w:p w14:paraId="11F5EBF2" w14:textId="77777777" w:rsidR="00691A76" w:rsidRPr="004D1125" w:rsidRDefault="00691A76" w:rsidP="00691A76">
            <w:pPr>
              <w:pStyle w:val="TableText"/>
            </w:pPr>
            <w:r>
              <w:t>Payment by Results</w:t>
            </w:r>
          </w:p>
        </w:tc>
      </w:tr>
      <w:tr w:rsidR="00691A76" w:rsidRPr="004D1125" w14:paraId="24295A2C" w14:textId="77777777" w:rsidTr="004B7DE7">
        <w:trPr>
          <w:trHeight w:val="284"/>
        </w:trPr>
        <w:tc>
          <w:tcPr>
            <w:tcW w:w="1701" w:type="dxa"/>
            <w:vAlign w:val="center"/>
          </w:tcPr>
          <w:p w14:paraId="3FD61879" w14:textId="77777777" w:rsidR="00691A76" w:rsidRPr="004D1125" w:rsidRDefault="00691A76" w:rsidP="00691A76">
            <w:pPr>
              <w:pStyle w:val="TableText"/>
            </w:pPr>
            <w:r>
              <w:t>PPR</w:t>
            </w:r>
          </w:p>
        </w:tc>
        <w:tc>
          <w:tcPr>
            <w:tcW w:w="7513" w:type="dxa"/>
            <w:vAlign w:val="center"/>
          </w:tcPr>
          <w:p w14:paraId="1375AAE2" w14:textId="77777777" w:rsidR="00691A76" w:rsidRPr="004D1125" w:rsidRDefault="00691A76" w:rsidP="00691A76">
            <w:pPr>
              <w:pStyle w:val="TableText"/>
            </w:pPr>
            <w:r>
              <w:t>Project Performance Review</w:t>
            </w:r>
          </w:p>
        </w:tc>
      </w:tr>
      <w:tr w:rsidR="00691A76" w:rsidRPr="004D1125" w14:paraId="497F0F55" w14:textId="77777777" w:rsidTr="004B7DE7">
        <w:trPr>
          <w:trHeight w:val="284"/>
        </w:trPr>
        <w:tc>
          <w:tcPr>
            <w:tcW w:w="1701" w:type="dxa"/>
            <w:vAlign w:val="center"/>
          </w:tcPr>
          <w:p w14:paraId="61751B0E" w14:textId="77777777" w:rsidR="00691A76" w:rsidRPr="004D1125" w:rsidRDefault="00691A76" w:rsidP="00691A76">
            <w:pPr>
              <w:pStyle w:val="TableText"/>
            </w:pPr>
            <w:proofErr w:type="spellStart"/>
            <w:r>
              <w:t>ToR</w:t>
            </w:r>
            <w:proofErr w:type="spellEnd"/>
          </w:p>
        </w:tc>
        <w:tc>
          <w:tcPr>
            <w:tcW w:w="7513" w:type="dxa"/>
            <w:vAlign w:val="center"/>
          </w:tcPr>
          <w:p w14:paraId="649BD674" w14:textId="77777777" w:rsidR="00691A76" w:rsidRPr="004D1125" w:rsidRDefault="00691A76" w:rsidP="00691A76">
            <w:pPr>
              <w:pStyle w:val="TableText"/>
            </w:pPr>
            <w:r>
              <w:t>Terms of Reference</w:t>
            </w:r>
          </w:p>
        </w:tc>
      </w:tr>
      <w:tr w:rsidR="00691A76" w:rsidRPr="004D1125" w14:paraId="72CA7F4A" w14:textId="77777777" w:rsidTr="004B7DE7">
        <w:trPr>
          <w:trHeight w:val="284"/>
        </w:trPr>
        <w:tc>
          <w:tcPr>
            <w:tcW w:w="1701" w:type="dxa"/>
            <w:vAlign w:val="center"/>
          </w:tcPr>
          <w:p w14:paraId="2A7C1F00" w14:textId="77777777" w:rsidR="00691A76" w:rsidRPr="004D1125" w:rsidRDefault="00691A76" w:rsidP="00691A76">
            <w:pPr>
              <w:pStyle w:val="TableText"/>
            </w:pPr>
            <w:r>
              <w:t>UGX</w:t>
            </w:r>
          </w:p>
        </w:tc>
        <w:tc>
          <w:tcPr>
            <w:tcW w:w="7513" w:type="dxa"/>
            <w:vAlign w:val="center"/>
          </w:tcPr>
          <w:p w14:paraId="76BE04C9" w14:textId="77777777" w:rsidR="00691A76" w:rsidRPr="004D1125" w:rsidRDefault="00691A76" w:rsidP="00691A76">
            <w:pPr>
              <w:pStyle w:val="TableText"/>
            </w:pPr>
            <w:r>
              <w:t>Ugandan Shillings</w:t>
            </w:r>
          </w:p>
        </w:tc>
      </w:tr>
    </w:tbl>
    <w:p w14:paraId="5D8225DA" w14:textId="77777777" w:rsidR="00C85115" w:rsidRDefault="00C85115" w:rsidP="00C85115">
      <w:pPr>
        <w:rPr>
          <w:rFonts w:eastAsiaTheme="majorEastAsia" w:cs="Arial"/>
          <w:b/>
          <w:bCs/>
          <w:color w:val="000000" w:themeColor="text1"/>
          <w:sz w:val="28"/>
          <w:szCs w:val="28"/>
        </w:rPr>
      </w:pPr>
      <w:r>
        <w:rPr>
          <w:rFonts w:cs="Arial"/>
          <w:color w:val="000000" w:themeColor="text1"/>
        </w:rPr>
        <w:br w:type="page"/>
      </w:r>
    </w:p>
    <w:p w14:paraId="64F312A8" w14:textId="77777777" w:rsidR="00C85115" w:rsidRPr="007B55FD" w:rsidRDefault="00C85115" w:rsidP="008D463E">
      <w:pPr>
        <w:pStyle w:val="Headings"/>
        <w:numPr>
          <w:ilvl w:val="0"/>
          <w:numId w:val="8"/>
        </w:numPr>
      </w:pPr>
      <w:bookmarkStart w:id="0" w:name="_Toc85540963"/>
      <w:r w:rsidRPr="007B55FD">
        <w:lastRenderedPageBreak/>
        <w:t>Background</w:t>
      </w:r>
      <w:bookmarkEnd w:id="0"/>
      <w:r w:rsidRPr="007B55FD">
        <w:t xml:space="preserve"> </w:t>
      </w:r>
    </w:p>
    <w:p w14:paraId="5C1F978A" w14:textId="77777777" w:rsidR="00C85115" w:rsidRPr="009A4331" w:rsidRDefault="00C85115" w:rsidP="00C85115">
      <w:pPr>
        <w:spacing w:after="0"/>
        <w:rPr>
          <w:rFonts w:cs="Arial"/>
          <w:b/>
        </w:rPr>
      </w:pPr>
      <w:r w:rsidRPr="009A4331">
        <w:rPr>
          <w:rFonts w:cs="Arial"/>
          <w:b/>
        </w:rPr>
        <w:t>About Farm Africa</w:t>
      </w:r>
    </w:p>
    <w:p w14:paraId="4305612C" w14:textId="77777777" w:rsidR="00C85115" w:rsidRPr="009A4331" w:rsidRDefault="00C85115" w:rsidP="00820F29">
      <w:pPr>
        <w:spacing w:after="0"/>
        <w:jc w:val="both"/>
        <w:rPr>
          <w:rFonts w:cs="Arial"/>
        </w:rPr>
      </w:pPr>
      <w:r w:rsidRPr="009A4331">
        <w:rPr>
          <w:rFonts w:cs="Arial"/>
        </w:rPr>
        <w:t xml:space="preserve">Farm Africa is an innovative charity that reduces poverty in rural eastern Africa by helping farmers grow more, sell more and sell for more: we help farmers to not only boost yields, but also gain access to markets, and add value to their produce.  We place a high priority on environmental sustainability and develop approaches that help farmers to improve their yields and incomes without degrading their natural resources. Our programmes vary hugely, ranging from helping crops farmers to boost harvests, livestock keepers to improve animal health, and forest coffee growers to reach export markets, but core to all of them is a focus on the financial sustainability of the farmers’ businesses and environmental sustainability. </w:t>
      </w:r>
    </w:p>
    <w:p w14:paraId="406DBF3C" w14:textId="77777777" w:rsidR="00C85115" w:rsidRPr="007B55FD" w:rsidRDefault="00C85115" w:rsidP="00C85115">
      <w:pPr>
        <w:spacing w:after="0"/>
        <w:rPr>
          <w:rFonts w:cs="Arial"/>
          <w:color w:val="595959" w:themeColor="text1" w:themeTint="A6"/>
        </w:rPr>
      </w:pPr>
    </w:p>
    <w:p w14:paraId="4D4E2A00" w14:textId="416F7065" w:rsidR="00C85115" w:rsidRPr="00366C82" w:rsidRDefault="007A1556" w:rsidP="00820F29">
      <w:pPr>
        <w:spacing w:after="120"/>
        <w:rPr>
          <w:rFonts w:cs="Arial"/>
          <w:b/>
        </w:rPr>
      </w:pPr>
      <w:r>
        <w:rPr>
          <w:rFonts w:cs="Arial"/>
          <w:b/>
        </w:rPr>
        <w:t xml:space="preserve">1.1 </w:t>
      </w:r>
      <w:r w:rsidR="00C85115" w:rsidRPr="00366C82">
        <w:rPr>
          <w:rFonts w:cs="Arial"/>
          <w:b/>
        </w:rPr>
        <w:t>About the project</w:t>
      </w:r>
    </w:p>
    <w:p w14:paraId="17181A21" w14:textId="46716C36" w:rsidR="009A4331" w:rsidRPr="00366C82" w:rsidRDefault="009A4331" w:rsidP="00820F29">
      <w:pPr>
        <w:autoSpaceDE w:val="0"/>
        <w:autoSpaceDN w:val="0"/>
        <w:adjustRightInd w:val="0"/>
        <w:spacing w:after="0"/>
        <w:jc w:val="both"/>
        <w:rPr>
          <w:rFonts w:cs="Arial"/>
          <w:iCs/>
        </w:rPr>
      </w:pPr>
      <w:proofErr w:type="spellStart"/>
      <w:r w:rsidRPr="00366C82">
        <w:rPr>
          <w:rFonts w:cs="Arial"/>
          <w:iCs/>
        </w:rPr>
        <w:t>aBi</w:t>
      </w:r>
      <w:proofErr w:type="spellEnd"/>
      <w:r w:rsidRPr="00366C82">
        <w:rPr>
          <w:rFonts w:cs="Arial"/>
          <w:iCs/>
        </w:rPr>
        <w:t xml:space="preserve"> </w:t>
      </w:r>
      <w:r w:rsidR="00382AC7">
        <w:rPr>
          <w:rFonts w:cs="Arial"/>
          <w:iCs/>
        </w:rPr>
        <w:t xml:space="preserve">Development Ltd (formerly </w:t>
      </w:r>
      <w:proofErr w:type="spellStart"/>
      <w:r w:rsidR="00382AC7">
        <w:rPr>
          <w:rFonts w:cs="Arial"/>
          <w:iCs/>
        </w:rPr>
        <w:t>aBi</w:t>
      </w:r>
      <w:proofErr w:type="spellEnd"/>
      <w:r w:rsidR="00382AC7">
        <w:rPr>
          <w:rFonts w:cs="Arial"/>
          <w:iCs/>
        </w:rPr>
        <w:t xml:space="preserve"> Trust) </w:t>
      </w:r>
      <w:r w:rsidRPr="00366C82">
        <w:rPr>
          <w:rFonts w:cs="Arial"/>
          <w:iCs/>
        </w:rPr>
        <w:t>awarded Farm Africa and the North East Chilli Producers Association (NECPA) funding for a three-year project</w:t>
      </w:r>
      <w:r w:rsidR="000C4217">
        <w:rPr>
          <w:rFonts w:cs="Arial"/>
          <w:iCs/>
        </w:rPr>
        <w:t xml:space="preserve"> “</w:t>
      </w:r>
      <w:r w:rsidR="000C4217" w:rsidRPr="000C4217">
        <w:rPr>
          <w:rFonts w:cs="Arial"/>
          <w:iCs/>
        </w:rPr>
        <w:t>Commercialising chilli production in Northern Uganda</w:t>
      </w:r>
      <w:r w:rsidR="000C4217">
        <w:rPr>
          <w:rFonts w:cs="Arial"/>
          <w:iCs/>
        </w:rPr>
        <w:t>” running from</w:t>
      </w:r>
      <w:r w:rsidR="0031067B">
        <w:rPr>
          <w:rFonts w:cs="Arial"/>
          <w:iCs/>
        </w:rPr>
        <w:t xml:space="preserve"> October 2018 to </w:t>
      </w:r>
      <w:r w:rsidR="00BE7263">
        <w:rPr>
          <w:rFonts w:cs="Arial"/>
          <w:iCs/>
        </w:rPr>
        <w:t>November</w:t>
      </w:r>
      <w:r w:rsidR="0031067B">
        <w:rPr>
          <w:rFonts w:cs="Arial"/>
          <w:iCs/>
        </w:rPr>
        <w:t xml:space="preserve"> </w:t>
      </w:r>
      <w:r w:rsidR="0031067B" w:rsidRPr="008A31BC">
        <w:rPr>
          <w:rFonts w:cs="Arial"/>
          <w:iCs/>
        </w:rPr>
        <w:t>2021</w:t>
      </w:r>
      <w:r w:rsidRPr="008A31BC">
        <w:rPr>
          <w:rFonts w:cs="Arial"/>
          <w:iCs/>
        </w:rPr>
        <w:t xml:space="preserve"> </w:t>
      </w:r>
      <w:r w:rsidR="008D1BA9" w:rsidRPr="008A31BC">
        <w:rPr>
          <w:rFonts w:cs="Arial"/>
          <w:iCs/>
        </w:rPr>
        <w:t>(with No Cost Extension till January 31</w:t>
      </w:r>
      <w:r w:rsidR="008D1BA9" w:rsidRPr="008A31BC">
        <w:rPr>
          <w:rFonts w:cs="Arial"/>
          <w:iCs/>
          <w:vertAlign w:val="superscript"/>
        </w:rPr>
        <w:t>st</w:t>
      </w:r>
      <w:r w:rsidR="008D1BA9" w:rsidRPr="008A31BC">
        <w:rPr>
          <w:rFonts w:cs="Arial"/>
          <w:iCs/>
        </w:rPr>
        <w:t xml:space="preserve"> 2022) </w:t>
      </w:r>
      <w:r w:rsidRPr="00366C82">
        <w:rPr>
          <w:rFonts w:cs="Arial"/>
          <w:iCs/>
        </w:rPr>
        <w:t xml:space="preserve">focussed on creating a more competitive and profitable chilli value chain within Lira, northern Uganda to capitalise on growing international demand for varieties of Ugandan African Birds Eye (ABE) </w:t>
      </w:r>
      <w:r w:rsidR="00D52E02">
        <w:rPr>
          <w:rFonts w:cs="Arial"/>
          <w:iCs/>
        </w:rPr>
        <w:t>dried chillies. The project is</w:t>
      </w:r>
      <w:r w:rsidR="00FE683C">
        <w:rPr>
          <w:rFonts w:cs="Arial"/>
          <w:iCs/>
        </w:rPr>
        <w:t xml:space="preserve"> aimed at</w:t>
      </w:r>
      <w:r w:rsidRPr="00366C82">
        <w:rPr>
          <w:rFonts w:cs="Arial"/>
          <w:iCs/>
        </w:rPr>
        <w:t xml:space="preserve"> strengthen</w:t>
      </w:r>
      <w:r w:rsidR="00FE683C">
        <w:rPr>
          <w:rFonts w:cs="Arial"/>
          <w:iCs/>
        </w:rPr>
        <w:t>ing</w:t>
      </w:r>
      <w:r w:rsidRPr="00366C82">
        <w:rPr>
          <w:rFonts w:cs="Arial"/>
          <w:iCs/>
        </w:rPr>
        <w:t xml:space="preserve"> the technical capacity of NECPA and their extension team to support market orientated chilli production across </w:t>
      </w:r>
      <w:r w:rsidR="006A24D9">
        <w:rPr>
          <w:rFonts w:cs="Arial"/>
          <w:iCs/>
        </w:rPr>
        <w:t>its</w:t>
      </w:r>
      <w:r w:rsidRPr="00366C82">
        <w:rPr>
          <w:rFonts w:cs="Arial"/>
          <w:iCs/>
        </w:rPr>
        <w:t xml:space="preserve"> entire area of operatio</w:t>
      </w:r>
      <w:r w:rsidR="00820F29">
        <w:rPr>
          <w:rFonts w:cs="Arial"/>
          <w:iCs/>
        </w:rPr>
        <w:t>n.</w:t>
      </w:r>
      <w:r w:rsidR="00FE683C">
        <w:rPr>
          <w:rFonts w:cs="Arial"/>
          <w:iCs/>
        </w:rPr>
        <w:t xml:space="preserve"> Key project activities </w:t>
      </w:r>
      <w:r w:rsidRPr="00366C82">
        <w:rPr>
          <w:rFonts w:cs="Arial"/>
          <w:iCs/>
        </w:rPr>
        <w:t xml:space="preserve">include; delivering an enhanced extension package to 3,000 (120 groups of 25) chilli farmers in </w:t>
      </w:r>
      <w:proofErr w:type="spellStart"/>
      <w:r w:rsidRPr="00366C82">
        <w:rPr>
          <w:rFonts w:cs="Arial"/>
          <w:iCs/>
        </w:rPr>
        <w:t>Aromo</w:t>
      </w:r>
      <w:proofErr w:type="spellEnd"/>
      <w:r w:rsidRPr="00366C82">
        <w:rPr>
          <w:rFonts w:cs="Arial"/>
          <w:iCs/>
        </w:rPr>
        <w:t xml:space="preserve">, Barr and </w:t>
      </w:r>
      <w:proofErr w:type="spellStart"/>
      <w:r w:rsidRPr="00366C82">
        <w:rPr>
          <w:rFonts w:cs="Arial"/>
          <w:iCs/>
        </w:rPr>
        <w:t>Amach</w:t>
      </w:r>
      <w:proofErr w:type="spellEnd"/>
      <w:r w:rsidRPr="00366C82">
        <w:rPr>
          <w:rFonts w:cs="Arial"/>
          <w:iCs/>
        </w:rPr>
        <w:t xml:space="preserve"> sub-counties; reforming input supply within </w:t>
      </w:r>
      <w:proofErr w:type="spellStart"/>
      <w:r w:rsidRPr="00366C82">
        <w:rPr>
          <w:rFonts w:cs="Arial"/>
          <w:iCs/>
        </w:rPr>
        <w:t>Aromo</w:t>
      </w:r>
      <w:proofErr w:type="spellEnd"/>
      <w:r w:rsidRPr="00366C82">
        <w:rPr>
          <w:rFonts w:cs="Arial"/>
          <w:iCs/>
        </w:rPr>
        <w:t xml:space="preserve">, Barr and </w:t>
      </w:r>
      <w:proofErr w:type="spellStart"/>
      <w:r w:rsidRPr="00366C82">
        <w:rPr>
          <w:rFonts w:cs="Arial"/>
          <w:iCs/>
        </w:rPr>
        <w:t>Amach</w:t>
      </w:r>
      <w:proofErr w:type="spellEnd"/>
      <w:r w:rsidRPr="00366C82">
        <w:rPr>
          <w:rFonts w:cs="Arial"/>
          <w:iCs/>
        </w:rPr>
        <w:t xml:space="preserve"> sub-counties to ensure there is an adequate flow of high-quality inputs to service growing demand from farmers; supporting NECPA to obtain the proper certification and licencing required in order to begin accessing and selling their farmers’ chillies directly into high-value export markets. At </w:t>
      </w:r>
      <w:r w:rsidR="00FE683C">
        <w:rPr>
          <w:rFonts w:cs="Arial"/>
          <w:iCs/>
        </w:rPr>
        <w:t xml:space="preserve">the same time, the project also </w:t>
      </w:r>
      <w:r w:rsidR="00D52E02">
        <w:rPr>
          <w:rFonts w:cs="Arial"/>
          <w:iCs/>
        </w:rPr>
        <w:t xml:space="preserve">seeks to </w:t>
      </w:r>
      <w:r w:rsidRPr="00366C82">
        <w:rPr>
          <w:rFonts w:cs="Arial"/>
          <w:iCs/>
        </w:rPr>
        <w:t xml:space="preserve">promote greater inclusivity within the value chain, encouraging female and youth led production by educating on gender mainstreaming and creating new enterprise opportunities. </w:t>
      </w:r>
      <w:r w:rsidR="004D4BB5" w:rsidRPr="00366C82">
        <w:rPr>
          <w:rFonts w:cs="Arial"/>
          <w:iCs/>
        </w:rPr>
        <w:t>Challenges</w:t>
      </w:r>
      <w:r w:rsidRPr="00366C82">
        <w:rPr>
          <w:rFonts w:cs="Arial"/>
          <w:iCs/>
        </w:rPr>
        <w:t xml:space="preserve"> exist to production and women’s ability to translate productivity into economic and nutritional gains:</w:t>
      </w:r>
    </w:p>
    <w:p w14:paraId="12AF2BC6" w14:textId="77777777" w:rsidR="009A4331" w:rsidRPr="009A4331" w:rsidRDefault="009A4331" w:rsidP="009A4331">
      <w:pPr>
        <w:autoSpaceDE w:val="0"/>
        <w:autoSpaceDN w:val="0"/>
        <w:adjustRightInd w:val="0"/>
        <w:spacing w:after="0"/>
        <w:rPr>
          <w:rFonts w:cs="Arial"/>
          <w:iCs/>
        </w:rPr>
      </w:pPr>
    </w:p>
    <w:p w14:paraId="652EFEDA" w14:textId="08513A59" w:rsidR="009A4331" w:rsidRPr="009A4331" w:rsidRDefault="009A4331" w:rsidP="009A4331">
      <w:pPr>
        <w:autoSpaceDE w:val="0"/>
        <w:autoSpaceDN w:val="0"/>
        <w:adjustRightInd w:val="0"/>
        <w:spacing w:after="0"/>
        <w:rPr>
          <w:rFonts w:cs="Arial"/>
          <w:b/>
          <w:i/>
        </w:rPr>
      </w:pPr>
      <w:r w:rsidRPr="009A4331">
        <w:rPr>
          <w:rFonts w:cs="Arial"/>
          <w:iCs/>
        </w:rPr>
        <w:t>Th</w:t>
      </w:r>
      <w:r w:rsidR="00366C82">
        <w:rPr>
          <w:rFonts w:cs="Arial"/>
          <w:iCs/>
        </w:rPr>
        <w:t>e overall aim of the project is</w:t>
      </w:r>
      <w:r w:rsidRPr="009A4331">
        <w:rPr>
          <w:rFonts w:cs="Arial"/>
          <w:iCs/>
        </w:rPr>
        <w:t>: “</w:t>
      </w:r>
      <w:r w:rsidRPr="009A4331">
        <w:rPr>
          <w:rFonts w:cs="Arial"/>
          <w:b/>
          <w:i/>
        </w:rPr>
        <w:t>Increased incomes for 3,000 chil</w:t>
      </w:r>
      <w:r w:rsidR="006A24D9">
        <w:rPr>
          <w:rFonts w:cs="Arial"/>
          <w:b/>
          <w:i/>
        </w:rPr>
        <w:t>l</w:t>
      </w:r>
      <w:r w:rsidRPr="009A4331">
        <w:rPr>
          <w:rFonts w:cs="Arial"/>
          <w:b/>
          <w:i/>
        </w:rPr>
        <w:t>i farmers (14,100 beneficiaries) through NECPA’s increased capacity and improved value chain.”</w:t>
      </w:r>
    </w:p>
    <w:p w14:paraId="56F3ECAD" w14:textId="77777777" w:rsidR="009A4331" w:rsidRPr="009A4331" w:rsidRDefault="009A4331" w:rsidP="009A4331">
      <w:pPr>
        <w:autoSpaceDE w:val="0"/>
        <w:autoSpaceDN w:val="0"/>
        <w:adjustRightInd w:val="0"/>
        <w:spacing w:after="0"/>
        <w:rPr>
          <w:rFonts w:cs="Arial"/>
        </w:rPr>
      </w:pPr>
    </w:p>
    <w:p w14:paraId="66CB8FDF" w14:textId="77777777" w:rsidR="009A4331" w:rsidRPr="009A4331" w:rsidRDefault="009A4331" w:rsidP="00EA1D16">
      <w:pPr>
        <w:autoSpaceDE w:val="0"/>
        <w:autoSpaceDN w:val="0"/>
        <w:adjustRightInd w:val="0"/>
        <w:spacing w:after="0"/>
        <w:jc w:val="both"/>
        <w:rPr>
          <w:rFonts w:cs="Arial"/>
        </w:rPr>
      </w:pPr>
      <w:r w:rsidRPr="009A4331">
        <w:rPr>
          <w:rFonts w:cs="Arial"/>
        </w:rPr>
        <w:t>The three</w:t>
      </w:r>
      <w:r w:rsidR="00366C82">
        <w:rPr>
          <w:rFonts w:cs="Arial"/>
        </w:rPr>
        <w:t xml:space="preserve"> objectives to achieve this are</w:t>
      </w:r>
      <w:r w:rsidRPr="009A4331">
        <w:rPr>
          <w:rFonts w:cs="Arial"/>
        </w:rPr>
        <w:t>:</w:t>
      </w:r>
    </w:p>
    <w:p w14:paraId="1E49C6B0" w14:textId="173CC489" w:rsidR="000C4217" w:rsidRPr="000C4217" w:rsidRDefault="000C4217" w:rsidP="000C4217">
      <w:pPr>
        <w:pStyle w:val="ListParagraph"/>
        <w:numPr>
          <w:ilvl w:val="0"/>
          <w:numId w:val="9"/>
        </w:numPr>
        <w:autoSpaceDE w:val="0"/>
        <w:autoSpaceDN w:val="0"/>
        <w:adjustRightInd w:val="0"/>
        <w:spacing w:after="0"/>
        <w:jc w:val="both"/>
        <w:rPr>
          <w:rFonts w:cs="Arial"/>
        </w:rPr>
      </w:pPr>
      <w:r w:rsidRPr="000C4217">
        <w:rPr>
          <w:rFonts w:cs="Arial"/>
        </w:rPr>
        <w:t>To increase production of organic ABE chili varieties demanded by the market through a</w:t>
      </w:r>
      <w:r>
        <w:rPr>
          <w:rFonts w:cs="Arial"/>
        </w:rPr>
        <w:t xml:space="preserve"> </w:t>
      </w:r>
      <w:r w:rsidRPr="000C4217">
        <w:rPr>
          <w:rFonts w:cs="Arial"/>
        </w:rPr>
        <w:t>network of 3,000 farmers.</w:t>
      </w:r>
    </w:p>
    <w:p w14:paraId="7B44E801" w14:textId="5B73E21A" w:rsidR="000C4217" w:rsidRPr="000C4217" w:rsidRDefault="000C4217" w:rsidP="000C4217">
      <w:pPr>
        <w:pStyle w:val="ListParagraph"/>
        <w:numPr>
          <w:ilvl w:val="0"/>
          <w:numId w:val="9"/>
        </w:numPr>
        <w:autoSpaceDE w:val="0"/>
        <w:autoSpaceDN w:val="0"/>
        <w:adjustRightInd w:val="0"/>
        <w:spacing w:after="0"/>
        <w:jc w:val="both"/>
        <w:rPr>
          <w:rFonts w:cs="Arial"/>
        </w:rPr>
      </w:pPr>
      <w:r w:rsidRPr="000C4217">
        <w:rPr>
          <w:rFonts w:cs="Arial"/>
        </w:rPr>
        <w:t>To improve farmers’ access to high-quality seeds, other inputs and PHH technologies</w:t>
      </w:r>
      <w:r>
        <w:rPr>
          <w:rFonts w:cs="Arial"/>
        </w:rPr>
        <w:t xml:space="preserve"> </w:t>
      </w:r>
      <w:r w:rsidRPr="000C4217">
        <w:rPr>
          <w:rFonts w:cs="Arial"/>
        </w:rPr>
        <w:t xml:space="preserve">required for premium (export) market production </w:t>
      </w:r>
    </w:p>
    <w:p w14:paraId="393392B8" w14:textId="77777777" w:rsidR="000C4217" w:rsidRDefault="000C4217" w:rsidP="000C4217">
      <w:pPr>
        <w:pStyle w:val="ListParagraph"/>
        <w:numPr>
          <w:ilvl w:val="0"/>
          <w:numId w:val="9"/>
        </w:numPr>
        <w:autoSpaceDE w:val="0"/>
        <w:autoSpaceDN w:val="0"/>
        <w:adjustRightInd w:val="0"/>
        <w:spacing w:after="0"/>
        <w:jc w:val="both"/>
        <w:rPr>
          <w:rFonts w:cs="Arial"/>
        </w:rPr>
      </w:pPr>
      <w:r w:rsidRPr="000C4217">
        <w:rPr>
          <w:rFonts w:cs="Arial"/>
        </w:rPr>
        <w:t xml:space="preserve">To increase farmer access to finance to boost investment in market-led production. </w:t>
      </w:r>
    </w:p>
    <w:p w14:paraId="2AA2E155" w14:textId="77777777" w:rsidR="004B7DE7" w:rsidRDefault="004B7DE7" w:rsidP="004B7DE7">
      <w:pPr>
        <w:autoSpaceDE w:val="0"/>
        <w:autoSpaceDN w:val="0"/>
        <w:adjustRightInd w:val="0"/>
        <w:spacing w:after="0"/>
        <w:rPr>
          <w:rFonts w:cs="Arial"/>
        </w:rPr>
      </w:pPr>
    </w:p>
    <w:p w14:paraId="45AB317A" w14:textId="77777777" w:rsidR="004B7DE7" w:rsidRPr="004B7DE7" w:rsidRDefault="004B7DE7" w:rsidP="004B7DE7">
      <w:pPr>
        <w:autoSpaceDE w:val="0"/>
        <w:autoSpaceDN w:val="0"/>
        <w:adjustRightInd w:val="0"/>
        <w:spacing w:after="0"/>
        <w:rPr>
          <w:rFonts w:cs="Arial"/>
        </w:rPr>
      </w:pPr>
    </w:p>
    <w:p w14:paraId="17B89425" w14:textId="14400582" w:rsidR="007A1556" w:rsidRDefault="00415B0E" w:rsidP="008D463E">
      <w:pPr>
        <w:pStyle w:val="Headings"/>
        <w:numPr>
          <w:ilvl w:val="0"/>
          <w:numId w:val="8"/>
        </w:numPr>
      </w:pPr>
      <w:bookmarkStart w:id="1" w:name="_Toc85540964"/>
      <w:r>
        <w:t xml:space="preserve">End line </w:t>
      </w:r>
      <w:r w:rsidR="007A1556">
        <w:t>Study Objectives</w:t>
      </w:r>
      <w:bookmarkEnd w:id="1"/>
    </w:p>
    <w:p w14:paraId="0A56B257" w14:textId="3B046AE7" w:rsidR="00415B0E" w:rsidRDefault="00415B0E" w:rsidP="00415B0E">
      <w:r>
        <w:t>The objective of the study is to carry out an end line evaluation of “</w:t>
      </w:r>
      <w:r w:rsidRPr="00415B0E">
        <w:t>Commercialising chilli production in Northern Uganda”</w:t>
      </w:r>
      <w:r>
        <w:t xml:space="preserve"> project implemented by Farm Africa and NECPA in Lira district and provide a detailed assessment of its results and impact attributed to </w:t>
      </w:r>
      <w:proofErr w:type="spellStart"/>
      <w:r>
        <w:t>aBi</w:t>
      </w:r>
      <w:proofErr w:type="spellEnd"/>
      <w:r>
        <w:t xml:space="preserve"> support.</w:t>
      </w:r>
    </w:p>
    <w:p w14:paraId="5CA095A7" w14:textId="306769E8" w:rsidR="00415B0E" w:rsidRDefault="00415B0E" w:rsidP="00415B0E">
      <w:r>
        <w:lastRenderedPageBreak/>
        <w:t xml:space="preserve"> The specific objectives are:</w:t>
      </w:r>
    </w:p>
    <w:p w14:paraId="480CDB61" w14:textId="3048F29A" w:rsidR="00415B0E" w:rsidRDefault="00415B0E" w:rsidP="00790090">
      <w:pPr>
        <w:pStyle w:val="ListParagraph"/>
        <w:numPr>
          <w:ilvl w:val="0"/>
          <w:numId w:val="15"/>
        </w:numPr>
      </w:pPr>
      <w:r>
        <w:t>To assess the project relevance to the target communities and implementing partners in realization of their objectives</w:t>
      </w:r>
    </w:p>
    <w:p w14:paraId="78D03E17" w14:textId="77777777" w:rsidR="00807F13" w:rsidRDefault="00807F13" w:rsidP="00807F13">
      <w:pPr>
        <w:pStyle w:val="ListParagraph"/>
        <w:numPr>
          <w:ilvl w:val="0"/>
          <w:numId w:val="15"/>
        </w:numPr>
      </w:pPr>
      <w:r>
        <w:t>To assess the business performance of NECPA as a partner, particularly the contribution of the project towards the strategic objectives as laid out in the project document, and indications of sustainability</w:t>
      </w:r>
    </w:p>
    <w:p w14:paraId="67EB018C" w14:textId="621E8674" w:rsidR="00807F13" w:rsidRDefault="00807F13" w:rsidP="00807F13">
      <w:pPr>
        <w:pStyle w:val="ListParagraph"/>
        <w:numPr>
          <w:ilvl w:val="0"/>
          <w:numId w:val="15"/>
        </w:numPr>
      </w:pPr>
      <w:r>
        <w:t>To assess the extent to which the project was effective particularly in strengthening the business capacity of NECPA and individual beneficiary farmers</w:t>
      </w:r>
    </w:p>
    <w:p w14:paraId="31A30382" w14:textId="0E35E5B5" w:rsidR="00807F13" w:rsidRDefault="00807F13" w:rsidP="00807F13">
      <w:pPr>
        <w:pStyle w:val="ListParagraph"/>
        <w:numPr>
          <w:ilvl w:val="0"/>
          <w:numId w:val="15"/>
        </w:numPr>
      </w:pPr>
      <w:r>
        <w:t>To assess the project efficiency and whether there was value for money comparing the investment and the results (earned value)</w:t>
      </w:r>
    </w:p>
    <w:p w14:paraId="13730A56" w14:textId="77777777" w:rsidR="00807F13" w:rsidRDefault="00807F13" w:rsidP="00415B0E">
      <w:pPr>
        <w:pStyle w:val="ListParagraph"/>
        <w:numPr>
          <w:ilvl w:val="0"/>
          <w:numId w:val="15"/>
        </w:numPr>
      </w:pPr>
      <w:r>
        <w:t xml:space="preserve">To assess </w:t>
      </w:r>
      <w:r w:rsidR="00415B0E">
        <w:t xml:space="preserve">the extent of impact/results attributable to </w:t>
      </w:r>
      <w:proofErr w:type="spellStart"/>
      <w:r w:rsidR="00415B0E">
        <w:t>aBi</w:t>
      </w:r>
      <w:proofErr w:type="spellEnd"/>
      <w:r w:rsidR="00415B0E">
        <w:t xml:space="preserve"> supported intervention based on key international evaluation frameworks like OECD/DAC criteria and the DCED standard</w:t>
      </w:r>
    </w:p>
    <w:p w14:paraId="5E951ACE" w14:textId="77777777" w:rsidR="00807F13" w:rsidRDefault="00415B0E" w:rsidP="00415B0E">
      <w:pPr>
        <w:pStyle w:val="ListParagraph"/>
        <w:numPr>
          <w:ilvl w:val="0"/>
          <w:numId w:val="15"/>
        </w:numPr>
      </w:pPr>
      <w:r>
        <w:t>To identify and document key lessons learned and success stories focusing on the approaches, implementation methodologies, sustainability and replicability of the interventions</w:t>
      </w:r>
    </w:p>
    <w:p w14:paraId="337E3927" w14:textId="0F1B3A55" w:rsidR="007A1556" w:rsidRPr="007A1556" w:rsidRDefault="00415B0E" w:rsidP="00790090">
      <w:pPr>
        <w:pStyle w:val="ListParagraph"/>
        <w:numPr>
          <w:ilvl w:val="0"/>
          <w:numId w:val="15"/>
        </w:numPr>
      </w:pPr>
      <w:r>
        <w:t>To provide recommendations for the future design of interventions as well as to other programme planners within the same sector in Uganda and elsewhere</w:t>
      </w:r>
    </w:p>
    <w:p w14:paraId="2DC23849" w14:textId="63ADA5A5" w:rsidR="0022460E" w:rsidRPr="00626593" w:rsidRDefault="0022460E" w:rsidP="008D463E">
      <w:pPr>
        <w:pStyle w:val="Headings"/>
        <w:numPr>
          <w:ilvl w:val="0"/>
          <w:numId w:val="8"/>
        </w:numPr>
      </w:pPr>
      <w:bookmarkStart w:id="2" w:name="_Toc85540965"/>
      <w:r>
        <w:t>Scope of Work</w:t>
      </w:r>
      <w:bookmarkEnd w:id="2"/>
    </w:p>
    <w:p w14:paraId="118FAAFA" w14:textId="2C8EA3A3" w:rsidR="007A1556" w:rsidRDefault="00626593" w:rsidP="00EA1D16">
      <w:pPr>
        <w:autoSpaceDE w:val="0"/>
        <w:autoSpaceDN w:val="0"/>
        <w:adjustRightInd w:val="0"/>
        <w:spacing w:after="0"/>
        <w:jc w:val="both"/>
        <w:rPr>
          <w:rFonts w:cs="Arial"/>
          <w:iCs/>
        </w:rPr>
      </w:pPr>
      <w:r w:rsidRPr="008A31BC">
        <w:rPr>
          <w:rFonts w:cs="Arial"/>
          <w:iCs/>
        </w:rPr>
        <w:t>Farm Africa</w:t>
      </w:r>
      <w:r w:rsidR="00D40EA3" w:rsidRPr="008A31BC">
        <w:rPr>
          <w:rFonts w:cs="Arial"/>
          <w:iCs/>
        </w:rPr>
        <w:t xml:space="preserve"> and </w:t>
      </w:r>
      <w:proofErr w:type="spellStart"/>
      <w:r w:rsidR="00D40EA3" w:rsidRPr="008A31BC">
        <w:rPr>
          <w:rFonts w:cs="Arial"/>
          <w:iCs/>
        </w:rPr>
        <w:t>aBi</w:t>
      </w:r>
      <w:proofErr w:type="spellEnd"/>
      <w:r w:rsidR="00D40EA3" w:rsidRPr="008A31BC">
        <w:rPr>
          <w:rFonts w:cs="Arial"/>
          <w:iCs/>
        </w:rPr>
        <w:t xml:space="preserve"> Development Ltd plan</w:t>
      </w:r>
      <w:r w:rsidRPr="008A31BC">
        <w:rPr>
          <w:rFonts w:cs="Arial"/>
          <w:iCs/>
        </w:rPr>
        <w:t xml:space="preserve"> to commission an external ev</w:t>
      </w:r>
      <w:r w:rsidR="00EB4FA9" w:rsidRPr="008A31BC">
        <w:rPr>
          <w:rFonts w:cs="Arial"/>
          <w:iCs/>
        </w:rPr>
        <w:t xml:space="preserve">aluator to </w:t>
      </w:r>
      <w:r w:rsidR="000C4217" w:rsidRPr="008A31BC">
        <w:rPr>
          <w:rFonts w:cs="Arial"/>
          <w:iCs/>
        </w:rPr>
        <w:t>co</w:t>
      </w:r>
      <w:r w:rsidR="000C4217">
        <w:rPr>
          <w:rFonts w:cs="Arial"/>
          <w:iCs/>
        </w:rPr>
        <w:t>nduct an</w:t>
      </w:r>
      <w:r w:rsidR="00EB4FA9" w:rsidRPr="008A31BC">
        <w:rPr>
          <w:rFonts w:cs="Arial"/>
          <w:iCs/>
        </w:rPr>
        <w:t xml:space="preserve"> </w:t>
      </w:r>
      <w:r w:rsidR="00155C39" w:rsidRPr="008A31BC">
        <w:rPr>
          <w:rFonts w:cs="Arial"/>
          <w:iCs/>
        </w:rPr>
        <w:t>End</w:t>
      </w:r>
      <w:r w:rsidR="000C4217">
        <w:rPr>
          <w:rFonts w:cs="Arial"/>
          <w:iCs/>
        </w:rPr>
        <w:t xml:space="preserve"> </w:t>
      </w:r>
      <w:r w:rsidR="00155C39" w:rsidRPr="008A31BC">
        <w:rPr>
          <w:rFonts w:cs="Arial"/>
          <w:iCs/>
        </w:rPr>
        <w:t>line</w:t>
      </w:r>
      <w:r w:rsidR="00FE683C" w:rsidRPr="008A31BC">
        <w:rPr>
          <w:rFonts w:cs="Arial"/>
          <w:iCs/>
        </w:rPr>
        <w:t xml:space="preserve"> </w:t>
      </w:r>
      <w:r w:rsidR="000C4217">
        <w:rPr>
          <w:rFonts w:cs="Arial"/>
          <w:iCs/>
        </w:rPr>
        <w:t xml:space="preserve">project </w:t>
      </w:r>
      <w:r w:rsidR="00FE683C" w:rsidRPr="008A31BC">
        <w:rPr>
          <w:rFonts w:cs="Arial"/>
          <w:iCs/>
        </w:rPr>
        <w:t>evaluation</w:t>
      </w:r>
      <w:r w:rsidR="00200879" w:rsidRPr="008A31BC">
        <w:rPr>
          <w:rFonts w:cs="Arial"/>
          <w:iCs/>
        </w:rPr>
        <w:t xml:space="preserve"> </w:t>
      </w:r>
      <w:r w:rsidR="000C4217">
        <w:rPr>
          <w:rFonts w:cs="Arial"/>
          <w:iCs/>
        </w:rPr>
        <w:t xml:space="preserve">in order to assess its results and potential in line with the </w:t>
      </w:r>
      <w:r w:rsidR="00790090">
        <w:rPr>
          <w:rFonts w:cs="Arial"/>
          <w:iCs/>
        </w:rPr>
        <w:t xml:space="preserve">project </w:t>
      </w:r>
      <w:r w:rsidR="00790090" w:rsidRPr="008A31BC">
        <w:rPr>
          <w:rFonts w:cs="Arial"/>
          <w:iCs/>
        </w:rPr>
        <w:t>indicators</w:t>
      </w:r>
      <w:r w:rsidR="00AD1908" w:rsidRPr="008A31BC">
        <w:rPr>
          <w:rFonts w:cs="Arial"/>
          <w:iCs/>
        </w:rPr>
        <w:t xml:space="preserve"> </w:t>
      </w:r>
      <w:r w:rsidR="000C4217">
        <w:rPr>
          <w:rFonts w:cs="Arial"/>
          <w:iCs/>
        </w:rPr>
        <w:t xml:space="preserve">as set </w:t>
      </w:r>
      <w:r w:rsidR="00AD1908" w:rsidRPr="008A31BC">
        <w:rPr>
          <w:rFonts w:cs="Arial"/>
          <w:iCs/>
        </w:rPr>
        <w:t>in the LLF</w:t>
      </w:r>
      <w:r w:rsidR="000C4217">
        <w:rPr>
          <w:rFonts w:cs="Arial"/>
          <w:iCs/>
        </w:rPr>
        <w:t>.</w:t>
      </w:r>
    </w:p>
    <w:p w14:paraId="5D536745" w14:textId="77777777" w:rsidR="007A1556" w:rsidRDefault="007A1556" w:rsidP="007A1556">
      <w:pPr>
        <w:autoSpaceDE w:val="0"/>
        <w:autoSpaceDN w:val="0"/>
        <w:adjustRightInd w:val="0"/>
        <w:spacing w:after="0"/>
        <w:jc w:val="both"/>
        <w:rPr>
          <w:rFonts w:cs="Arial"/>
          <w:iCs/>
        </w:rPr>
      </w:pPr>
      <w:r w:rsidRPr="007A1556">
        <w:rPr>
          <w:rFonts w:cs="Arial"/>
          <w:iCs/>
        </w:rPr>
        <w:t>The evaluation will use a mixed-methods approach that are appropriate to collect adequate and quality data for each of the specific objectives in section 1.</w:t>
      </w:r>
      <w:r>
        <w:rPr>
          <w:rFonts w:cs="Arial"/>
          <w:iCs/>
        </w:rPr>
        <w:t>1</w:t>
      </w:r>
      <w:r w:rsidRPr="007A1556">
        <w:rPr>
          <w:rFonts w:cs="Arial"/>
          <w:iCs/>
        </w:rPr>
        <w:t xml:space="preserve"> above.  Relatedly, methods of analysing quantitative and qualitative data that are technically appropriate in evaluation studies will be used. </w:t>
      </w:r>
    </w:p>
    <w:p w14:paraId="1A0BAA35" w14:textId="21733F62" w:rsidR="007A1556" w:rsidRPr="007A1556" w:rsidRDefault="007A1556" w:rsidP="007A1556">
      <w:pPr>
        <w:autoSpaceDE w:val="0"/>
        <w:autoSpaceDN w:val="0"/>
        <w:adjustRightInd w:val="0"/>
        <w:spacing w:after="0"/>
        <w:jc w:val="both"/>
        <w:rPr>
          <w:rFonts w:cs="Arial"/>
          <w:iCs/>
        </w:rPr>
      </w:pPr>
      <w:r w:rsidRPr="007A1556">
        <w:rPr>
          <w:rFonts w:cs="Arial"/>
          <w:iCs/>
        </w:rPr>
        <w:t>The scope of the entire assignment involves:</w:t>
      </w:r>
    </w:p>
    <w:p w14:paraId="4C8D7BEF" w14:textId="77777777" w:rsidR="007A1556" w:rsidRPr="007A1556" w:rsidRDefault="007A1556" w:rsidP="007A1556">
      <w:pPr>
        <w:autoSpaceDE w:val="0"/>
        <w:autoSpaceDN w:val="0"/>
        <w:adjustRightInd w:val="0"/>
        <w:spacing w:after="0"/>
        <w:jc w:val="both"/>
        <w:rPr>
          <w:rFonts w:cs="Arial"/>
          <w:iCs/>
        </w:rPr>
      </w:pPr>
      <w:r w:rsidRPr="007A1556">
        <w:rPr>
          <w:rFonts w:cs="Arial"/>
          <w:iCs/>
        </w:rPr>
        <w:t>(a)</w:t>
      </w:r>
      <w:r w:rsidRPr="007A1556">
        <w:rPr>
          <w:rFonts w:cs="Arial"/>
          <w:iCs/>
        </w:rPr>
        <w:tab/>
        <w:t xml:space="preserve">Reviewing literature and existing projects documents relevant to the objectives of the evaluation </w:t>
      </w:r>
    </w:p>
    <w:p w14:paraId="6AD86101" w14:textId="77777777" w:rsidR="007A1556" w:rsidRPr="007A1556" w:rsidRDefault="007A1556" w:rsidP="007A1556">
      <w:pPr>
        <w:autoSpaceDE w:val="0"/>
        <w:autoSpaceDN w:val="0"/>
        <w:adjustRightInd w:val="0"/>
        <w:spacing w:after="0"/>
        <w:jc w:val="both"/>
        <w:rPr>
          <w:rFonts w:cs="Arial"/>
          <w:iCs/>
        </w:rPr>
      </w:pPr>
      <w:r w:rsidRPr="007A1556">
        <w:rPr>
          <w:rFonts w:cs="Arial"/>
          <w:iCs/>
        </w:rPr>
        <w:t>(b)</w:t>
      </w:r>
      <w:r w:rsidRPr="007A1556">
        <w:rPr>
          <w:rFonts w:cs="Arial"/>
          <w:iCs/>
        </w:rPr>
        <w:tab/>
        <w:t>Designing appropriate methodology including sampling and sample size that will collect adequate data, and defining methods of data analysis that will address the above stated objectives of the study</w:t>
      </w:r>
    </w:p>
    <w:p w14:paraId="22AD4550" w14:textId="0A0E53C2" w:rsidR="007A1556" w:rsidRDefault="007A1556" w:rsidP="007A1556">
      <w:pPr>
        <w:autoSpaceDE w:val="0"/>
        <w:autoSpaceDN w:val="0"/>
        <w:adjustRightInd w:val="0"/>
        <w:spacing w:after="0"/>
        <w:jc w:val="both"/>
        <w:rPr>
          <w:rFonts w:cs="Arial"/>
          <w:iCs/>
        </w:rPr>
      </w:pPr>
      <w:r w:rsidRPr="007A1556">
        <w:rPr>
          <w:rFonts w:cs="Arial"/>
          <w:iCs/>
        </w:rPr>
        <w:t>(c)</w:t>
      </w:r>
      <w:r w:rsidRPr="007A1556">
        <w:rPr>
          <w:rFonts w:cs="Arial"/>
          <w:iCs/>
        </w:rPr>
        <w:tab/>
        <w:t xml:space="preserve">Interpreting the analysed data in context to respective sub-sectoral and Project performance and presenting it in a report of findings and recommendations which will be verified by </w:t>
      </w:r>
      <w:proofErr w:type="spellStart"/>
      <w:r w:rsidRPr="007A1556">
        <w:rPr>
          <w:rFonts w:cs="Arial"/>
          <w:iCs/>
        </w:rPr>
        <w:t>aBi</w:t>
      </w:r>
      <w:proofErr w:type="spellEnd"/>
      <w:r w:rsidRPr="007A1556">
        <w:rPr>
          <w:rFonts w:cs="Arial"/>
          <w:iCs/>
        </w:rPr>
        <w:t xml:space="preserve"> management in a workshop.</w:t>
      </w:r>
    </w:p>
    <w:p w14:paraId="745AA14D" w14:textId="77777777" w:rsidR="00532EF3" w:rsidRDefault="00532EF3" w:rsidP="000F1CB9">
      <w:pPr>
        <w:autoSpaceDE w:val="0"/>
        <w:autoSpaceDN w:val="0"/>
        <w:adjustRightInd w:val="0"/>
        <w:spacing w:after="0"/>
        <w:jc w:val="both"/>
        <w:rPr>
          <w:rFonts w:cs="Arial"/>
          <w:iCs/>
        </w:rPr>
      </w:pPr>
    </w:p>
    <w:p w14:paraId="6FCCF051" w14:textId="77777777" w:rsidR="00C85115" w:rsidRPr="007B55FD" w:rsidRDefault="00C85115" w:rsidP="000F1CB9">
      <w:pPr>
        <w:pStyle w:val="Headings"/>
        <w:numPr>
          <w:ilvl w:val="0"/>
          <w:numId w:val="8"/>
        </w:numPr>
        <w:jc w:val="both"/>
      </w:pPr>
      <w:bookmarkStart w:id="3" w:name="_Toc85540966"/>
      <w:r w:rsidRPr="007B55FD">
        <w:t>Approach and Methodology</w:t>
      </w:r>
      <w:bookmarkEnd w:id="3"/>
    </w:p>
    <w:p w14:paraId="242C4CF6" w14:textId="6E8CA1A6" w:rsidR="00C85115" w:rsidRPr="009D7184" w:rsidRDefault="00C85115" w:rsidP="000F1CB9">
      <w:pPr>
        <w:autoSpaceDE w:val="0"/>
        <w:autoSpaceDN w:val="0"/>
        <w:adjustRightInd w:val="0"/>
        <w:spacing w:after="0"/>
        <w:jc w:val="both"/>
        <w:rPr>
          <w:rFonts w:cs="Arial"/>
          <w:iCs/>
        </w:rPr>
      </w:pPr>
      <w:r w:rsidRPr="009D7184">
        <w:rPr>
          <w:rFonts w:cs="Arial"/>
          <w:iCs/>
        </w:rPr>
        <w:t xml:space="preserve">The project implements a routine monitoring system based on a Linear Log Frame (LLF) approach and corresponding monitoring and learning plan (MLP) to collect data against </w:t>
      </w:r>
      <w:r w:rsidR="003F4293">
        <w:rPr>
          <w:rFonts w:cs="Arial"/>
          <w:iCs/>
        </w:rPr>
        <w:t xml:space="preserve">impact and </w:t>
      </w:r>
      <w:r w:rsidRPr="009D7184">
        <w:rPr>
          <w:rFonts w:cs="Arial"/>
          <w:iCs/>
        </w:rPr>
        <w:t>outcome indicators</w:t>
      </w:r>
      <w:r w:rsidR="007762E3">
        <w:rPr>
          <w:rFonts w:cs="Arial"/>
          <w:iCs/>
        </w:rPr>
        <w:t xml:space="preserve"> for the project</w:t>
      </w:r>
      <w:r w:rsidRPr="009D7184">
        <w:rPr>
          <w:rFonts w:cs="Arial"/>
          <w:iCs/>
        </w:rPr>
        <w:t>.</w:t>
      </w:r>
      <w:r w:rsidR="007762E3">
        <w:rPr>
          <w:rFonts w:cs="Arial"/>
          <w:iCs/>
        </w:rPr>
        <w:t xml:space="preserve"> </w:t>
      </w:r>
      <w:r w:rsidR="00D40EE7">
        <w:rPr>
          <w:rFonts w:cs="Arial"/>
          <w:iCs/>
        </w:rPr>
        <w:t xml:space="preserve">Whereas </w:t>
      </w:r>
      <w:r w:rsidR="00D40EE7" w:rsidRPr="008A31BC">
        <w:rPr>
          <w:rFonts w:cs="Arial"/>
          <w:iCs/>
        </w:rPr>
        <w:t xml:space="preserve">the </w:t>
      </w:r>
      <w:r w:rsidR="00BE3FE7" w:rsidRPr="008A31BC">
        <w:rPr>
          <w:rFonts w:cs="Arial"/>
          <w:iCs/>
        </w:rPr>
        <w:t>end</w:t>
      </w:r>
      <w:r w:rsidR="00807F13">
        <w:rPr>
          <w:rFonts w:cs="Arial"/>
          <w:iCs/>
        </w:rPr>
        <w:t xml:space="preserve"> </w:t>
      </w:r>
      <w:r w:rsidR="00BE3FE7" w:rsidRPr="008A31BC">
        <w:rPr>
          <w:rFonts w:cs="Arial"/>
          <w:iCs/>
        </w:rPr>
        <w:t>line</w:t>
      </w:r>
      <w:r w:rsidR="00D40EE7" w:rsidRPr="008A31BC">
        <w:rPr>
          <w:rFonts w:cs="Arial"/>
          <w:iCs/>
        </w:rPr>
        <w:t xml:space="preserve"> evaluation will help establish the </w:t>
      </w:r>
      <w:r w:rsidR="00BE3FE7" w:rsidRPr="008A31BC">
        <w:rPr>
          <w:rFonts w:cs="Arial"/>
          <w:iCs/>
        </w:rPr>
        <w:t>end</w:t>
      </w:r>
      <w:r w:rsidR="00807F13">
        <w:rPr>
          <w:rFonts w:cs="Arial"/>
          <w:iCs/>
        </w:rPr>
        <w:t xml:space="preserve"> </w:t>
      </w:r>
      <w:r w:rsidR="00BE3FE7" w:rsidRPr="008A31BC">
        <w:rPr>
          <w:rFonts w:cs="Arial"/>
          <w:iCs/>
        </w:rPr>
        <w:t>line</w:t>
      </w:r>
      <w:r w:rsidR="00EF747E" w:rsidRPr="008A31BC">
        <w:rPr>
          <w:rFonts w:cs="Arial"/>
          <w:iCs/>
        </w:rPr>
        <w:t>/final</w:t>
      </w:r>
      <w:r w:rsidR="00D40EE7" w:rsidRPr="008A31BC">
        <w:rPr>
          <w:rFonts w:cs="Arial"/>
          <w:iCs/>
        </w:rPr>
        <w:t xml:space="preserve"> values for</w:t>
      </w:r>
      <w:r w:rsidR="00D40EE7" w:rsidRPr="008A31BC">
        <w:rPr>
          <w:rFonts w:cs="Arial"/>
          <w:b/>
          <w:iCs/>
        </w:rPr>
        <w:t xml:space="preserve"> </w:t>
      </w:r>
      <w:r w:rsidR="00D40EE7" w:rsidRPr="008A31BC">
        <w:rPr>
          <w:rFonts w:cs="Arial"/>
          <w:b/>
          <w:iCs/>
          <w:u w:val="single"/>
        </w:rPr>
        <w:t>all</w:t>
      </w:r>
      <w:r w:rsidR="00D40EE7" w:rsidRPr="008A31BC">
        <w:rPr>
          <w:rFonts w:cs="Arial"/>
          <w:iCs/>
        </w:rPr>
        <w:t xml:space="preserve"> the impact and outcome indicators in the LLF, s</w:t>
      </w:r>
      <w:r w:rsidR="007762E3" w:rsidRPr="008A31BC">
        <w:rPr>
          <w:rFonts w:cs="Arial"/>
          <w:iCs/>
        </w:rPr>
        <w:t>pecial attention will be given to the seven, key, ‘payment by result’ indicators</w:t>
      </w:r>
      <w:r w:rsidR="001412F7" w:rsidRPr="008A31BC">
        <w:rPr>
          <w:rFonts w:cs="Arial"/>
          <w:iCs/>
        </w:rPr>
        <w:t xml:space="preserve"> </w:t>
      </w:r>
      <w:r w:rsidR="00807F13">
        <w:rPr>
          <w:rFonts w:cs="Arial"/>
          <w:iCs/>
        </w:rPr>
        <w:t xml:space="preserve">as </w:t>
      </w:r>
      <w:r w:rsidR="007762E3">
        <w:rPr>
          <w:rFonts w:cs="Arial"/>
          <w:iCs/>
        </w:rPr>
        <w:t xml:space="preserve">described </w:t>
      </w:r>
      <w:r w:rsidR="00807F13">
        <w:rPr>
          <w:rFonts w:cs="Arial"/>
          <w:iCs/>
        </w:rPr>
        <w:t>in the LLF</w:t>
      </w:r>
      <w:r w:rsidR="007762E3">
        <w:rPr>
          <w:rFonts w:cs="Arial"/>
          <w:iCs/>
        </w:rPr>
        <w:t xml:space="preserve">. </w:t>
      </w:r>
      <w:r w:rsidR="001412F7" w:rsidRPr="001412F7">
        <w:rPr>
          <w:rFonts w:cs="Arial"/>
          <w:iCs/>
        </w:rPr>
        <w:t>The proposed approach and methodology should clearly address the aspects of attribution</w:t>
      </w:r>
      <w:r w:rsidR="00FE1764">
        <w:rPr>
          <w:rFonts w:cs="Arial"/>
          <w:iCs/>
        </w:rPr>
        <w:t>,</w:t>
      </w:r>
      <w:r w:rsidR="001412F7" w:rsidRPr="001412F7">
        <w:rPr>
          <w:rFonts w:cs="Arial"/>
          <w:iCs/>
        </w:rPr>
        <w:t xml:space="preserve"> and likelihood of systemic change. </w:t>
      </w:r>
      <w:r w:rsidR="001412F7">
        <w:rPr>
          <w:rFonts w:cs="Arial"/>
          <w:iCs/>
        </w:rPr>
        <w:t xml:space="preserve"> </w:t>
      </w:r>
    </w:p>
    <w:p w14:paraId="77707DDF" w14:textId="77777777" w:rsidR="00DD7FBC" w:rsidRDefault="00DD7FBC" w:rsidP="00B37477">
      <w:pPr>
        <w:spacing w:after="160" w:line="259" w:lineRule="auto"/>
        <w:rPr>
          <w:rFonts w:eastAsia="Times New Roman" w:cs="Arial"/>
        </w:rPr>
      </w:pPr>
    </w:p>
    <w:p w14:paraId="2A0A02C2" w14:textId="2A4EF574" w:rsidR="00DD7FBC" w:rsidRPr="00C909E9" w:rsidRDefault="00807F13" w:rsidP="00790090">
      <w:pPr>
        <w:pStyle w:val="Headings"/>
        <w:ind w:left="1080"/>
        <w:jc w:val="both"/>
        <w:rPr>
          <w:color w:val="auto"/>
        </w:rPr>
      </w:pPr>
      <w:bookmarkStart w:id="4" w:name="_Toc85540967"/>
      <w:r>
        <w:rPr>
          <w:color w:val="auto"/>
        </w:rPr>
        <w:lastRenderedPageBreak/>
        <w:t xml:space="preserve">4.1 </w:t>
      </w:r>
      <w:proofErr w:type="spellStart"/>
      <w:r w:rsidR="00EF747E" w:rsidRPr="008A31BC">
        <w:rPr>
          <w:color w:val="auto"/>
        </w:rPr>
        <w:t>Endline</w:t>
      </w:r>
      <w:proofErr w:type="spellEnd"/>
      <w:r w:rsidR="00DD7FBC" w:rsidRPr="008A31BC">
        <w:rPr>
          <w:color w:val="auto"/>
        </w:rPr>
        <w:t xml:space="preserve"> </w:t>
      </w:r>
      <w:r w:rsidR="009D7184" w:rsidRPr="00C909E9">
        <w:rPr>
          <w:color w:val="auto"/>
        </w:rPr>
        <w:t xml:space="preserve">Evaluation </w:t>
      </w:r>
      <w:r w:rsidR="00DD7FBC" w:rsidRPr="00C909E9">
        <w:rPr>
          <w:color w:val="auto"/>
        </w:rPr>
        <w:t>Methodology</w:t>
      </w:r>
      <w:bookmarkEnd w:id="4"/>
    </w:p>
    <w:p w14:paraId="3937D0A1" w14:textId="322B338B" w:rsidR="00776F22" w:rsidRPr="008A31BC" w:rsidRDefault="00776F22" w:rsidP="00776F22">
      <w:pPr>
        <w:autoSpaceDE w:val="0"/>
        <w:autoSpaceDN w:val="0"/>
        <w:adjustRightInd w:val="0"/>
        <w:spacing w:after="0"/>
        <w:jc w:val="both"/>
        <w:rPr>
          <w:rFonts w:cs="Arial"/>
          <w:iCs/>
        </w:rPr>
      </w:pPr>
      <w:r w:rsidRPr="008A31BC">
        <w:rPr>
          <w:rFonts w:cs="Arial"/>
          <w:iCs/>
        </w:rPr>
        <w:t xml:space="preserve">The consultant should suggest a methodology based on best practice of research that will be employed in undertaking the study on all project indicators as stated in the LLF, PBR, project results chains and measurement plans. The proposed methods should be able to clearly </w:t>
      </w:r>
      <w:r w:rsidR="00A4778C" w:rsidRPr="008A31BC">
        <w:rPr>
          <w:rFonts w:cs="Arial"/>
          <w:iCs/>
        </w:rPr>
        <w:t xml:space="preserve">provide </w:t>
      </w:r>
      <w:r w:rsidR="00D20F83" w:rsidRPr="008A31BC">
        <w:rPr>
          <w:rFonts w:cs="Arial"/>
          <w:iCs/>
        </w:rPr>
        <w:t>end</w:t>
      </w:r>
      <w:r w:rsidR="00807F13">
        <w:rPr>
          <w:rFonts w:cs="Arial"/>
          <w:iCs/>
        </w:rPr>
        <w:t xml:space="preserve"> </w:t>
      </w:r>
      <w:r w:rsidR="00D20F83" w:rsidRPr="008A31BC">
        <w:rPr>
          <w:rFonts w:cs="Arial"/>
          <w:iCs/>
        </w:rPr>
        <w:t>line</w:t>
      </w:r>
      <w:r w:rsidR="00A4778C" w:rsidRPr="008A31BC">
        <w:rPr>
          <w:rFonts w:cs="Arial"/>
          <w:iCs/>
        </w:rPr>
        <w:t xml:space="preserve"> values against all the key performance indicators</w:t>
      </w:r>
      <w:r w:rsidRPr="008A31BC">
        <w:rPr>
          <w:rFonts w:cs="Arial"/>
          <w:iCs/>
        </w:rPr>
        <w:t>.</w:t>
      </w:r>
      <w:r w:rsidRPr="008A31BC">
        <w:t xml:space="preserve"> </w:t>
      </w:r>
      <w:r w:rsidR="00A4778C" w:rsidRPr="008A31BC">
        <w:rPr>
          <w:rFonts w:cs="Arial"/>
          <w:iCs/>
        </w:rPr>
        <w:t>This should</w:t>
      </w:r>
      <w:r w:rsidRPr="008A31BC">
        <w:rPr>
          <w:rFonts w:cs="Arial"/>
          <w:iCs/>
        </w:rPr>
        <w:t xml:space="preserve"> include, at a minimum</w:t>
      </w:r>
      <w:r w:rsidR="00A4778C" w:rsidRPr="008A31BC">
        <w:rPr>
          <w:rFonts w:cs="Arial"/>
          <w:iCs/>
        </w:rPr>
        <w:t xml:space="preserve"> but not limited to</w:t>
      </w:r>
      <w:r w:rsidRPr="008A31BC">
        <w:rPr>
          <w:rFonts w:cs="Arial"/>
          <w:iCs/>
        </w:rPr>
        <w:t xml:space="preserve">: </w:t>
      </w:r>
    </w:p>
    <w:p w14:paraId="2D4B847C" w14:textId="77777777" w:rsidR="00776F22" w:rsidRPr="008A31BC" w:rsidRDefault="00776F22" w:rsidP="00776F22">
      <w:pPr>
        <w:numPr>
          <w:ilvl w:val="0"/>
          <w:numId w:val="2"/>
        </w:numPr>
        <w:spacing w:after="0" w:line="240" w:lineRule="auto"/>
        <w:jc w:val="both"/>
        <w:rPr>
          <w:rFonts w:eastAsia="Times New Roman" w:cs="Arial"/>
        </w:rPr>
      </w:pPr>
      <w:r w:rsidRPr="008A31BC">
        <w:rPr>
          <w:rFonts w:eastAsia="Times New Roman" w:cs="Arial"/>
          <w:b/>
        </w:rPr>
        <w:t xml:space="preserve">Document Review: </w:t>
      </w:r>
      <w:r w:rsidRPr="008A31BC">
        <w:rPr>
          <w:rFonts w:eastAsia="Times New Roman" w:cs="Arial"/>
        </w:rPr>
        <w:t>Review of existing project documentation such as the project proposal, results chain and relevant literature such as national policies, government reports, academic papers, etc.</w:t>
      </w:r>
    </w:p>
    <w:p w14:paraId="45265446" w14:textId="3E652227" w:rsidR="00776F22" w:rsidRPr="008A31BC" w:rsidRDefault="00776F22" w:rsidP="00780696">
      <w:pPr>
        <w:numPr>
          <w:ilvl w:val="0"/>
          <w:numId w:val="2"/>
        </w:numPr>
        <w:spacing w:after="0" w:line="240" w:lineRule="auto"/>
        <w:jc w:val="both"/>
        <w:rPr>
          <w:rFonts w:eastAsia="Times New Roman" w:cs="Arial"/>
        </w:rPr>
      </w:pPr>
      <w:r w:rsidRPr="008A31BC">
        <w:rPr>
          <w:rFonts w:eastAsia="Times New Roman" w:cs="Arial"/>
          <w:b/>
        </w:rPr>
        <w:t>Farmer evaluation</w:t>
      </w:r>
      <w:r w:rsidRPr="008A31BC">
        <w:rPr>
          <w:rFonts w:eastAsia="Times New Roman" w:cs="Arial"/>
        </w:rPr>
        <w:t xml:space="preserve">: </w:t>
      </w:r>
      <w:r w:rsidR="00414F77" w:rsidRPr="008A31BC">
        <w:rPr>
          <w:rFonts w:eastAsia="Times New Roman" w:cs="Arial"/>
        </w:rPr>
        <w:t>It is expected that a h</w:t>
      </w:r>
      <w:r w:rsidRPr="008A31BC">
        <w:rPr>
          <w:rFonts w:eastAsia="Times New Roman" w:cs="Arial"/>
        </w:rPr>
        <w:t>ousehold structured evaluation</w:t>
      </w:r>
      <w:r w:rsidR="00414F77" w:rsidRPr="008A31BC">
        <w:rPr>
          <w:rFonts w:eastAsia="Times New Roman" w:cs="Arial"/>
        </w:rPr>
        <w:t xml:space="preserve"> questionnaire to determine indicator values as at </w:t>
      </w:r>
      <w:r w:rsidR="00D20F83" w:rsidRPr="008A31BC">
        <w:rPr>
          <w:rFonts w:eastAsia="Times New Roman" w:cs="Arial"/>
        </w:rPr>
        <w:t>end</w:t>
      </w:r>
      <w:r w:rsidR="00807F13">
        <w:rPr>
          <w:rFonts w:eastAsia="Times New Roman" w:cs="Arial"/>
        </w:rPr>
        <w:t xml:space="preserve"> </w:t>
      </w:r>
      <w:r w:rsidR="00D20F83" w:rsidRPr="008A31BC">
        <w:rPr>
          <w:rFonts w:eastAsia="Times New Roman" w:cs="Arial"/>
        </w:rPr>
        <w:t>line</w:t>
      </w:r>
      <w:r w:rsidR="00414F77" w:rsidRPr="008A31BC">
        <w:rPr>
          <w:rFonts w:eastAsia="Times New Roman" w:cs="Arial"/>
        </w:rPr>
        <w:t xml:space="preserve"> for farmer income and production will be deployed among a representative</w:t>
      </w:r>
      <w:r w:rsidRPr="008A31BC">
        <w:rPr>
          <w:rFonts w:eastAsia="Times New Roman" w:cs="Arial"/>
        </w:rPr>
        <w:t xml:space="preserve"> sample of the target population. The </w:t>
      </w:r>
      <w:r w:rsidR="00414F77" w:rsidRPr="008A31BC">
        <w:rPr>
          <w:rFonts w:eastAsia="Times New Roman" w:cs="Arial"/>
        </w:rPr>
        <w:t xml:space="preserve">project works with a </w:t>
      </w:r>
      <w:r w:rsidRPr="008A31BC">
        <w:rPr>
          <w:rFonts w:eastAsia="Times New Roman" w:cs="Arial"/>
        </w:rPr>
        <w:t xml:space="preserve">population </w:t>
      </w:r>
      <w:r w:rsidR="00414F77" w:rsidRPr="008A31BC">
        <w:rPr>
          <w:rFonts w:eastAsia="Times New Roman" w:cs="Arial"/>
        </w:rPr>
        <w:t xml:space="preserve">of </w:t>
      </w:r>
      <w:r w:rsidRPr="008A31BC">
        <w:rPr>
          <w:rFonts w:eastAsia="Times New Roman" w:cs="Arial"/>
        </w:rPr>
        <w:t xml:space="preserve">3,000 chili farmers who are producing for NECPA. </w:t>
      </w:r>
      <w:r w:rsidR="00414F77" w:rsidRPr="008A31BC">
        <w:rPr>
          <w:rFonts w:eastAsia="Times New Roman" w:cs="Arial"/>
        </w:rPr>
        <w:t xml:space="preserve">The consultant should suggest a clear and scientific sampling methodology for sample size selection clearly stating the confidence level and margin of error that they shall employ to arrive at this sample size. </w:t>
      </w:r>
      <w:r w:rsidRPr="008A31BC">
        <w:rPr>
          <w:rFonts w:eastAsia="Times New Roman" w:cs="Arial"/>
        </w:rPr>
        <w:t xml:space="preserve">It is </w:t>
      </w:r>
      <w:r w:rsidR="00414F77" w:rsidRPr="008A31BC">
        <w:rPr>
          <w:rFonts w:eastAsia="Times New Roman" w:cs="Arial"/>
        </w:rPr>
        <w:t xml:space="preserve">further </w:t>
      </w:r>
      <w:r w:rsidRPr="008A31BC">
        <w:rPr>
          <w:rFonts w:eastAsia="Times New Roman" w:cs="Arial"/>
        </w:rPr>
        <w:t>recommended that a digital data collection app such as ODK Collect or Kobo Toolbox is used</w:t>
      </w:r>
      <w:r w:rsidR="00414F77" w:rsidRPr="008A31BC">
        <w:rPr>
          <w:rFonts w:eastAsia="Times New Roman" w:cs="Arial"/>
        </w:rPr>
        <w:t xml:space="preserve"> and the consultant should clearly state which tool they shall use. </w:t>
      </w:r>
    </w:p>
    <w:p w14:paraId="6A7BE95A" w14:textId="48DC1705" w:rsidR="00776F22" w:rsidRPr="008A31BC" w:rsidRDefault="00776F22" w:rsidP="00776F22">
      <w:pPr>
        <w:numPr>
          <w:ilvl w:val="0"/>
          <w:numId w:val="2"/>
        </w:numPr>
        <w:spacing w:after="0" w:line="240" w:lineRule="auto"/>
        <w:jc w:val="both"/>
        <w:rPr>
          <w:rFonts w:eastAsia="Times New Roman" w:cs="Arial"/>
        </w:rPr>
      </w:pPr>
      <w:r w:rsidRPr="008A31BC">
        <w:rPr>
          <w:rFonts w:eastAsia="Times New Roman" w:cs="Arial"/>
          <w:b/>
        </w:rPr>
        <w:t>NECPA</w:t>
      </w:r>
      <w:r w:rsidR="00D20F83" w:rsidRPr="008A31BC">
        <w:rPr>
          <w:rFonts w:eastAsia="Times New Roman" w:cs="Arial"/>
          <w:b/>
        </w:rPr>
        <w:t>/Farm Africa</w:t>
      </w:r>
      <w:r w:rsidRPr="008A31BC">
        <w:rPr>
          <w:rFonts w:eastAsia="Times New Roman" w:cs="Arial"/>
          <w:b/>
        </w:rPr>
        <w:t xml:space="preserve"> Records Review</w:t>
      </w:r>
      <w:r w:rsidRPr="008A31BC">
        <w:rPr>
          <w:rFonts w:eastAsia="Times New Roman" w:cs="Arial"/>
        </w:rPr>
        <w:t xml:space="preserve">: The consultant will review NECPA’s financial and other records </w:t>
      </w:r>
      <w:r w:rsidR="00D20F83" w:rsidRPr="008A31BC">
        <w:rPr>
          <w:rFonts w:eastAsia="Times New Roman" w:cs="Arial"/>
        </w:rPr>
        <w:t xml:space="preserve">alongside other project records at farm Africa </w:t>
      </w:r>
      <w:r w:rsidRPr="008A31BC">
        <w:rPr>
          <w:rFonts w:eastAsia="Times New Roman" w:cs="Arial"/>
        </w:rPr>
        <w:t xml:space="preserve">to identify any key trends and establish </w:t>
      </w:r>
      <w:r w:rsidR="00D20F83" w:rsidRPr="008A31BC">
        <w:rPr>
          <w:rFonts w:eastAsia="Times New Roman" w:cs="Arial"/>
        </w:rPr>
        <w:t>end</w:t>
      </w:r>
      <w:r w:rsidR="00807F13">
        <w:rPr>
          <w:rFonts w:eastAsia="Times New Roman" w:cs="Arial"/>
        </w:rPr>
        <w:t xml:space="preserve"> </w:t>
      </w:r>
      <w:r w:rsidR="00D20F83" w:rsidRPr="008A31BC">
        <w:rPr>
          <w:rFonts w:eastAsia="Times New Roman" w:cs="Arial"/>
        </w:rPr>
        <w:t>line</w:t>
      </w:r>
      <w:r w:rsidRPr="008A31BC">
        <w:rPr>
          <w:rFonts w:eastAsia="Times New Roman" w:cs="Arial"/>
        </w:rPr>
        <w:t xml:space="preserve"> values for relevant indicators.</w:t>
      </w:r>
    </w:p>
    <w:p w14:paraId="2EB41F6D" w14:textId="294FF735" w:rsidR="00776F22" w:rsidRPr="008A31BC" w:rsidRDefault="00776F22" w:rsidP="00776F22">
      <w:pPr>
        <w:numPr>
          <w:ilvl w:val="0"/>
          <w:numId w:val="2"/>
        </w:numPr>
        <w:spacing w:after="0" w:line="240" w:lineRule="auto"/>
        <w:jc w:val="both"/>
        <w:rPr>
          <w:rFonts w:eastAsia="Times New Roman" w:cs="Arial"/>
        </w:rPr>
      </w:pPr>
      <w:r w:rsidRPr="008A31BC">
        <w:rPr>
          <w:rFonts w:eastAsia="Times New Roman" w:cs="Arial"/>
          <w:b/>
        </w:rPr>
        <w:t>Key Informant Interviews</w:t>
      </w:r>
      <w:r w:rsidRPr="008A31BC">
        <w:rPr>
          <w:rFonts w:eastAsia="Times New Roman" w:cs="Arial"/>
        </w:rPr>
        <w:t xml:space="preserve">: Consultations with key project stakeholders including field staff and partners. Guidance on appropriate stakeholders will be provided by </w:t>
      </w:r>
      <w:r w:rsidR="00D20F83" w:rsidRPr="008A31BC">
        <w:rPr>
          <w:rFonts w:eastAsia="Times New Roman" w:cs="Arial"/>
        </w:rPr>
        <w:t xml:space="preserve">Farm Africa </w:t>
      </w:r>
      <w:r w:rsidRPr="008A31BC">
        <w:rPr>
          <w:rFonts w:eastAsia="Times New Roman" w:cs="Arial"/>
        </w:rPr>
        <w:t>field and Country Office staff.</w:t>
      </w:r>
    </w:p>
    <w:p w14:paraId="4F266A7E" w14:textId="3E6C0763" w:rsidR="00776F22" w:rsidRPr="008A31BC" w:rsidRDefault="00776F22" w:rsidP="00776F22">
      <w:pPr>
        <w:pStyle w:val="ListParagraph"/>
        <w:numPr>
          <w:ilvl w:val="0"/>
          <w:numId w:val="2"/>
        </w:numPr>
        <w:spacing w:after="0" w:line="240" w:lineRule="auto"/>
        <w:jc w:val="both"/>
        <w:rPr>
          <w:rFonts w:eastAsia="Times New Roman" w:cs="Arial"/>
        </w:rPr>
      </w:pPr>
      <w:r w:rsidRPr="008A31BC">
        <w:rPr>
          <w:rFonts w:eastAsia="Times New Roman" w:cs="Arial"/>
          <w:b/>
        </w:rPr>
        <w:t>Focus Group Discussions</w:t>
      </w:r>
      <w:r w:rsidRPr="008A31BC">
        <w:rPr>
          <w:rFonts w:eastAsia="Times New Roman" w:cs="Arial"/>
        </w:rPr>
        <w:t xml:space="preserve">: With target groups and other stakeholders to understand the project context at </w:t>
      </w:r>
      <w:r w:rsidR="00D20F83" w:rsidRPr="008A31BC">
        <w:rPr>
          <w:rFonts w:eastAsia="Times New Roman" w:cs="Arial"/>
        </w:rPr>
        <w:t>end</w:t>
      </w:r>
      <w:r w:rsidR="00807F13">
        <w:rPr>
          <w:rFonts w:eastAsia="Times New Roman" w:cs="Arial"/>
        </w:rPr>
        <w:t xml:space="preserve"> </w:t>
      </w:r>
      <w:r w:rsidR="00D20F83" w:rsidRPr="008A31BC">
        <w:rPr>
          <w:rFonts w:eastAsia="Times New Roman" w:cs="Arial"/>
        </w:rPr>
        <w:t>line</w:t>
      </w:r>
      <w:r w:rsidRPr="008A31BC">
        <w:rPr>
          <w:rFonts w:eastAsia="Times New Roman" w:cs="Arial"/>
        </w:rPr>
        <w:t>.</w:t>
      </w:r>
    </w:p>
    <w:p w14:paraId="6A1CEE94" w14:textId="77777777" w:rsidR="00C85115" w:rsidRPr="008A31BC" w:rsidRDefault="00C85115" w:rsidP="000F1CB9">
      <w:pPr>
        <w:spacing w:after="0" w:line="240" w:lineRule="auto"/>
        <w:jc w:val="both"/>
        <w:rPr>
          <w:rFonts w:eastAsia="Times New Roman" w:cs="Arial"/>
        </w:rPr>
      </w:pPr>
    </w:p>
    <w:p w14:paraId="47BD9409" w14:textId="5164425F" w:rsidR="009D7184" w:rsidRDefault="00F63EDE" w:rsidP="000F1CB9">
      <w:pPr>
        <w:spacing w:after="0" w:line="240" w:lineRule="auto"/>
        <w:jc w:val="both"/>
        <w:rPr>
          <w:rFonts w:eastAsia="Times New Roman" w:cs="Arial"/>
        </w:rPr>
      </w:pPr>
      <w:r w:rsidRPr="008A31BC">
        <w:rPr>
          <w:rFonts w:eastAsia="Times New Roman" w:cs="Arial"/>
        </w:rPr>
        <w:t>To achieve consistency with the data collected at baseline</w:t>
      </w:r>
      <w:r w:rsidR="003A637A" w:rsidRPr="008A31BC">
        <w:rPr>
          <w:rFonts w:eastAsia="Times New Roman" w:cs="Arial"/>
        </w:rPr>
        <w:t xml:space="preserve"> and midterm</w:t>
      </w:r>
      <w:r w:rsidRPr="008A31BC">
        <w:rPr>
          <w:rFonts w:eastAsia="Times New Roman" w:cs="Arial"/>
        </w:rPr>
        <w:t xml:space="preserve">, </w:t>
      </w:r>
      <w:r w:rsidR="00B21118" w:rsidRPr="008A31BC">
        <w:rPr>
          <w:rFonts w:eastAsia="Times New Roman" w:cs="Arial"/>
        </w:rPr>
        <w:t>Farm Africa will provide its standard</w:t>
      </w:r>
      <w:r w:rsidR="00BF499D" w:rsidRPr="008A31BC">
        <w:rPr>
          <w:rFonts w:eastAsia="Times New Roman" w:cs="Arial"/>
        </w:rPr>
        <w:t xml:space="preserve"> </w:t>
      </w:r>
      <w:r w:rsidR="00D374B1" w:rsidRPr="008A31BC">
        <w:rPr>
          <w:rFonts w:eastAsia="Times New Roman" w:cs="Arial"/>
        </w:rPr>
        <w:t>evaluation</w:t>
      </w:r>
      <w:r w:rsidR="00B21118" w:rsidRPr="008A31BC">
        <w:rPr>
          <w:rFonts w:eastAsia="Times New Roman" w:cs="Arial"/>
        </w:rPr>
        <w:t xml:space="preserve"> tool </w:t>
      </w:r>
      <w:r w:rsidR="00DD7FBC" w:rsidRPr="008A31BC">
        <w:rPr>
          <w:rFonts w:eastAsia="Times New Roman" w:cs="Arial"/>
        </w:rPr>
        <w:t xml:space="preserve">in MS Word format </w:t>
      </w:r>
      <w:r w:rsidR="00B21118" w:rsidRPr="008A31BC">
        <w:rPr>
          <w:rFonts w:eastAsia="Times New Roman" w:cs="Arial"/>
        </w:rPr>
        <w:t>for capturing</w:t>
      </w:r>
      <w:r w:rsidR="00BF499D" w:rsidRPr="008A31BC">
        <w:rPr>
          <w:rFonts w:eastAsia="Times New Roman" w:cs="Arial"/>
        </w:rPr>
        <w:t xml:space="preserve"> farmer level income and </w:t>
      </w:r>
      <w:r w:rsidR="00DD7FBC" w:rsidRPr="008A31BC">
        <w:rPr>
          <w:rFonts w:eastAsia="Times New Roman" w:cs="Arial"/>
        </w:rPr>
        <w:t xml:space="preserve">production for </w:t>
      </w:r>
      <w:r w:rsidR="001627C3" w:rsidRPr="008A31BC">
        <w:rPr>
          <w:rFonts w:eastAsia="Times New Roman" w:cs="Arial"/>
        </w:rPr>
        <w:t xml:space="preserve">review and </w:t>
      </w:r>
      <w:r w:rsidR="00DD7FBC" w:rsidRPr="008A31BC">
        <w:rPr>
          <w:rFonts w:eastAsia="Times New Roman" w:cs="Arial"/>
        </w:rPr>
        <w:t>adaptation by the consultant</w:t>
      </w:r>
      <w:r w:rsidR="001627C3" w:rsidRPr="008A31BC">
        <w:rPr>
          <w:rFonts w:eastAsia="Times New Roman" w:cs="Arial"/>
        </w:rPr>
        <w:t xml:space="preserve"> if appropriate</w:t>
      </w:r>
      <w:r w:rsidR="00DD7FBC" w:rsidRPr="008A31BC">
        <w:rPr>
          <w:rFonts w:eastAsia="Times New Roman" w:cs="Arial"/>
        </w:rPr>
        <w:t xml:space="preserve">. All other </w:t>
      </w:r>
      <w:r w:rsidR="007560ED" w:rsidRPr="008A31BC">
        <w:rPr>
          <w:rFonts w:eastAsia="Times New Roman" w:cs="Arial"/>
        </w:rPr>
        <w:t xml:space="preserve">tools used during baseline </w:t>
      </w:r>
      <w:r w:rsidR="00DD53F4" w:rsidRPr="008A31BC">
        <w:rPr>
          <w:rFonts w:eastAsia="Times New Roman" w:cs="Arial"/>
        </w:rPr>
        <w:t xml:space="preserve">and midterm </w:t>
      </w:r>
      <w:r w:rsidR="007560ED" w:rsidRPr="008A31BC">
        <w:rPr>
          <w:rFonts w:eastAsia="Times New Roman" w:cs="Arial"/>
        </w:rPr>
        <w:t xml:space="preserve">will be </w:t>
      </w:r>
      <w:r w:rsidR="00E43FA5" w:rsidRPr="008A31BC">
        <w:rPr>
          <w:rFonts w:eastAsia="Times New Roman" w:cs="Arial"/>
        </w:rPr>
        <w:t>shared with the selected consultant/consultancy team</w:t>
      </w:r>
      <w:r w:rsidR="007560ED" w:rsidRPr="008A31BC">
        <w:rPr>
          <w:rFonts w:eastAsia="Times New Roman" w:cs="Arial"/>
        </w:rPr>
        <w:t xml:space="preserve">, </w:t>
      </w:r>
      <w:r w:rsidR="00E43FA5" w:rsidRPr="008A31BC">
        <w:rPr>
          <w:rFonts w:eastAsia="Times New Roman" w:cs="Arial"/>
        </w:rPr>
        <w:t xml:space="preserve">for </w:t>
      </w:r>
      <w:r w:rsidR="007560ED" w:rsidRPr="008A31BC">
        <w:rPr>
          <w:rFonts w:eastAsia="Times New Roman" w:cs="Arial"/>
        </w:rPr>
        <w:t xml:space="preserve">adaptation </w:t>
      </w:r>
      <w:r w:rsidR="00E43FA5" w:rsidRPr="008A31BC">
        <w:rPr>
          <w:rFonts w:eastAsia="Times New Roman" w:cs="Arial"/>
        </w:rPr>
        <w:t>and re-use to ensure consistency</w:t>
      </w:r>
      <w:r w:rsidR="00DD7FBC" w:rsidRPr="008A31BC">
        <w:rPr>
          <w:rFonts w:eastAsia="Times New Roman" w:cs="Arial"/>
        </w:rPr>
        <w:t>.</w:t>
      </w:r>
      <w:r w:rsidR="000366A5" w:rsidRPr="008A31BC">
        <w:rPr>
          <w:rFonts w:eastAsia="Times New Roman" w:cs="Arial"/>
        </w:rPr>
        <w:t xml:space="preserve"> </w:t>
      </w:r>
      <w:r w:rsidR="00C2266B" w:rsidRPr="008A31BC">
        <w:rPr>
          <w:rFonts w:eastAsia="Times New Roman" w:cs="Arial"/>
        </w:rPr>
        <w:t xml:space="preserve">The final tools used will be subject to approval by </w:t>
      </w:r>
      <w:r w:rsidR="00D951AC" w:rsidRPr="008A31BC">
        <w:rPr>
          <w:rFonts w:cs="Arial"/>
        </w:rPr>
        <w:t>End</w:t>
      </w:r>
      <w:r w:rsidR="00807F13">
        <w:rPr>
          <w:rFonts w:cs="Arial"/>
        </w:rPr>
        <w:t xml:space="preserve"> </w:t>
      </w:r>
      <w:r w:rsidR="00D951AC" w:rsidRPr="008A31BC">
        <w:rPr>
          <w:rFonts w:cs="Arial"/>
        </w:rPr>
        <w:t>line</w:t>
      </w:r>
      <w:r w:rsidR="009D5213" w:rsidRPr="008A31BC">
        <w:rPr>
          <w:rFonts w:cs="Arial"/>
        </w:rPr>
        <w:t xml:space="preserve"> Management</w:t>
      </w:r>
      <w:r w:rsidR="009D5213">
        <w:rPr>
          <w:rFonts w:cs="Arial"/>
        </w:rPr>
        <w:t xml:space="preserve"> Team (</w:t>
      </w:r>
      <w:r w:rsidR="00D951AC" w:rsidRPr="00790090">
        <w:rPr>
          <w:rFonts w:cs="Arial"/>
        </w:rPr>
        <w:t>E</w:t>
      </w:r>
      <w:r w:rsidR="00D52E02">
        <w:rPr>
          <w:rFonts w:cs="Arial"/>
        </w:rPr>
        <w:t>MT</w:t>
      </w:r>
      <w:r w:rsidR="009D5213">
        <w:rPr>
          <w:rFonts w:cs="Arial"/>
        </w:rPr>
        <w:t xml:space="preserve">) comprising technical teams from </w:t>
      </w:r>
      <w:r w:rsidR="00C2266B">
        <w:rPr>
          <w:rFonts w:eastAsia="Times New Roman" w:cs="Arial"/>
        </w:rPr>
        <w:t xml:space="preserve">Farm Africa and </w:t>
      </w:r>
      <w:proofErr w:type="spellStart"/>
      <w:r w:rsidR="00C2266B">
        <w:rPr>
          <w:rFonts w:eastAsia="Times New Roman" w:cs="Arial"/>
        </w:rPr>
        <w:t>aBi</w:t>
      </w:r>
      <w:proofErr w:type="spellEnd"/>
      <w:r w:rsidR="00C2266B">
        <w:rPr>
          <w:rFonts w:eastAsia="Times New Roman" w:cs="Arial"/>
        </w:rPr>
        <w:t xml:space="preserve"> Development Ltd. </w:t>
      </w:r>
      <w:r w:rsidR="000366A5" w:rsidRPr="00964B0F">
        <w:rPr>
          <w:rFonts w:eastAsia="Times New Roman" w:cs="Arial"/>
        </w:rPr>
        <w:t>The methodology should disaggregate the data by location</w:t>
      </w:r>
      <w:r w:rsidR="000366A5">
        <w:rPr>
          <w:rFonts w:eastAsia="Times New Roman" w:cs="Arial"/>
        </w:rPr>
        <w:t>, age category</w:t>
      </w:r>
      <w:r w:rsidR="000366A5" w:rsidRPr="00964B0F">
        <w:rPr>
          <w:rFonts w:eastAsia="Times New Roman" w:cs="Arial"/>
        </w:rPr>
        <w:t xml:space="preserve"> and gender as appropriate, and build gender analysis into the </w:t>
      </w:r>
      <w:r w:rsidR="00FE683C">
        <w:rPr>
          <w:rFonts w:eastAsia="Times New Roman" w:cs="Arial"/>
        </w:rPr>
        <w:t>evaluation</w:t>
      </w:r>
      <w:r w:rsidR="000366A5" w:rsidRPr="00964B0F">
        <w:rPr>
          <w:rFonts w:eastAsia="Times New Roman" w:cs="Arial"/>
        </w:rPr>
        <w:t xml:space="preserve">. </w:t>
      </w:r>
    </w:p>
    <w:p w14:paraId="77286939" w14:textId="77777777" w:rsidR="00790090" w:rsidRDefault="00790090" w:rsidP="000F1CB9">
      <w:pPr>
        <w:spacing w:after="0" w:line="240" w:lineRule="auto"/>
        <w:jc w:val="both"/>
        <w:rPr>
          <w:rFonts w:eastAsia="Times New Roman" w:cs="Arial"/>
        </w:rPr>
      </w:pPr>
    </w:p>
    <w:p w14:paraId="4EE4E81F" w14:textId="5BAADE43" w:rsidR="00964B0F" w:rsidRDefault="00C85115" w:rsidP="000F1CB9">
      <w:pPr>
        <w:pStyle w:val="Headings"/>
        <w:numPr>
          <w:ilvl w:val="0"/>
          <w:numId w:val="8"/>
        </w:numPr>
        <w:jc w:val="both"/>
      </w:pPr>
      <w:bookmarkStart w:id="5" w:name="_Toc85540968"/>
      <w:r w:rsidRPr="007B55FD">
        <w:t>Expected Deliverables and Timeline</w:t>
      </w:r>
      <w:bookmarkEnd w:id="5"/>
    </w:p>
    <w:p w14:paraId="0DF104A4" w14:textId="5409299A" w:rsidR="00C85115" w:rsidRPr="008A31BC" w:rsidRDefault="00C85115" w:rsidP="008F4729">
      <w:pPr>
        <w:spacing w:after="0"/>
        <w:jc w:val="both"/>
        <w:rPr>
          <w:rFonts w:cs="Arial"/>
          <w:iCs/>
        </w:rPr>
      </w:pPr>
      <w:r w:rsidRPr="008A31BC">
        <w:rPr>
          <w:rFonts w:cs="Arial"/>
          <w:iCs/>
        </w:rPr>
        <w:t xml:space="preserve">The consultant will provide the following deliverables to the </w:t>
      </w:r>
      <w:proofErr w:type="spellStart"/>
      <w:r w:rsidR="00225C4A" w:rsidRPr="008A31BC">
        <w:rPr>
          <w:rFonts w:cs="Arial"/>
          <w:iCs/>
        </w:rPr>
        <w:t>Endline</w:t>
      </w:r>
      <w:proofErr w:type="spellEnd"/>
      <w:r w:rsidR="00225C4A" w:rsidRPr="008A31BC">
        <w:rPr>
          <w:rFonts w:cs="Arial"/>
          <w:iCs/>
        </w:rPr>
        <w:t xml:space="preserve"> evaluation</w:t>
      </w:r>
      <w:r w:rsidRPr="008A31BC">
        <w:rPr>
          <w:rFonts w:cs="Arial"/>
          <w:iCs/>
        </w:rPr>
        <w:t xml:space="preserve"> manager within the timeframe stated: </w:t>
      </w:r>
    </w:p>
    <w:p w14:paraId="724BCB16" w14:textId="25BACC60" w:rsidR="00C85115" w:rsidRPr="008A31BC" w:rsidRDefault="00C85115" w:rsidP="00A639A2">
      <w:pPr>
        <w:pStyle w:val="ListParagraph"/>
        <w:numPr>
          <w:ilvl w:val="0"/>
          <w:numId w:val="4"/>
        </w:numPr>
        <w:spacing w:after="0" w:line="240" w:lineRule="auto"/>
        <w:jc w:val="both"/>
        <w:rPr>
          <w:rFonts w:cs="Arial"/>
        </w:rPr>
      </w:pPr>
      <w:r w:rsidRPr="008A31BC">
        <w:rPr>
          <w:rFonts w:cs="Arial"/>
          <w:b/>
        </w:rPr>
        <w:t>Inception Report</w:t>
      </w:r>
      <w:r w:rsidRPr="008A31BC">
        <w:rPr>
          <w:rFonts w:cs="Arial"/>
        </w:rPr>
        <w:t>:</w:t>
      </w:r>
      <w:r w:rsidR="00213A62" w:rsidRPr="008A31BC">
        <w:rPr>
          <w:rFonts w:cs="Arial"/>
        </w:rPr>
        <w:t xml:space="preserve"> A detailed report for the consultants proposed approach will be submitted for approval</w:t>
      </w:r>
      <w:r w:rsidR="001412F7" w:rsidRPr="008A31BC">
        <w:rPr>
          <w:rFonts w:cs="Arial"/>
        </w:rPr>
        <w:t xml:space="preserve"> </w:t>
      </w:r>
      <w:r w:rsidR="008F4729" w:rsidRPr="008A31BC">
        <w:rPr>
          <w:rFonts w:cs="Arial"/>
        </w:rPr>
        <w:t xml:space="preserve">by the </w:t>
      </w:r>
      <w:proofErr w:type="spellStart"/>
      <w:r w:rsidR="00225C4A" w:rsidRPr="008A31BC">
        <w:rPr>
          <w:rFonts w:cs="Arial"/>
        </w:rPr>
        <w:t>Endline</w:t>
      </w:r>
      <w:proofErr w:type="spellEnd"/>
      <w:r w:rsidR="00703E31" w:rsidRPr="008A31BC">
        <w:rPr>
          <w:rFonts w:cs="Arial"/>
        </w:rPr>
        <w:t xml:space="preserve"> Management Team (</w:t>
      </w:r>
      <w:r w:rsidR="00225C4A" w:rsidRPr="008A31BC">
        <w:rPr>
          <w:rFonts w:cs="Arial"/>
        </w:rPr>
        <w:t>E</w:t>
      </w:r>
      <w:r w:rsidR="00D52E02" w:rsidRPr="008A31BC">
        <w:rPr>
          <w:rFonts w:cs="Arial"/>
        </w:rPr>
        <w:t>MT</w:t>
      </w:r>
      <w:r w:rsidR="00703E31" w:rsidRPr="008A31BC">
        <w:rPr>
          <w:rFonts w:cs="Arial"/>
        </w:rPr>
        <w:t>)</w:t>
      </w:r>
      <w:r w:rsidR="00213A62" w:rsidRPr="008A31BC">
        <w:rPr>
          <w:rFonts w:cs="Arial"/>
        </w:rPr>
        <w:t>. This will provide a detailed description of the methodology and tools, research questions, revised budget with a breakdown of costs and detailed work plan for the entire exercise. Any draft data collection tools will also be submitted for review at this stage. A report template will be provided by Farm Africa.</w:t>
      </w:r>
    </w:p>
    <w:p w14:paraId="60BAFE15" w14:textId="77CBF0B7" w:rsidR="00C85115" w:rsidRPr="00110341" w:rsidRDefault="00C85115" w:rsidP="00A639A2">
      <w:pPr>
        <w:pStyle w:val="ListParagraph"/>
        <w:numPr>
          <w:ilvl w:val="0"/>
          <w:numId w:val="4"/>
        </w:numPr>
        <w:spacing w:after="0" w:line="240" w:lineRule="auto"/>
        <w:jc w:val="both"/>
        <w:rPr>
          <w:rFonts w:cs="Arial"/>
        </w:rPr>
      </w:pPr>
      <w:r w:rsidRPr="008A31BC">
        <w:rPr>
          <w:rFonts w:cs="Arial"/>
          <w:b/>
        </w:rPr>
        <w:t>Revised Inception report</w:t>
      </w:r>
      <w:r w:rsidRPr="008A31BC">
        <w:rPr>
          <w:rFonts w:cs="Arial"/>
        </w:rPr>
        <w:t xml:space="preserve">: </w:t>
      </w:r>
      <w:proofErr w:type="spellStart"/>
      <w:r w:rsidR="00225C4A" w:rsidRPr="008A31BC">
        <w:rPr>
          <w:rFonts w:cs="Arial"/>
        </w:rPr>
        <w:t>Endline</w:t>
      </w:r>
      <w:proofErr w:type="spellEnd"/>
      <w:r w:rsidR="0093046A" w:rsidRPr="008A31BC">
        <w:rPr>
          <w:rFonts w:cs="Arial"/>
        </w:rPr>
        <w:t xml:space="preserve"> Management Team (</w:t>
      </w:r>
      <w:r w:rsidR="00225C4A" w:rsidRPr="008A31BC">
        <w:rPr>
          <w:rFonts w:cs="Arial"/>
        </w:rPr>
        <w:t>E</w:t>
      </w:r>
      <w:r w:rsidR="00D52E02" w:rsidRPr="008A31BC">
        <w:rPr>
          <w:rFonts w:cs="Arial"/>
        </w:rPr>
        <w:t>MT</w:t>
      </w:r>
      <w:r w:rsidR="0093046A" w:rsidRPr="008A31BC">
        <w:rPr>
          <w:rFonts w:cs="Arial"/>
        </w:rPr>
        <w:t xml:space="preserve">) </w:t>
      </w:r>
      <w:r w:rsidR="00C0052C" w:rsidRPr="008A31BC">
        <w:rPr>
          <w:rFonts w:eastAsia="Arial"/>
        </w:rPr>
        <w:t xml:space="preserve">will provide </w:t>
      </w:r>
      <w:r w:rsidR="00142041" w:rsidRPr="008A31BC">
        <w:rPr>
          <w:rFonts w:eastAsia="Arial"/>
        </w:rPr>
        <w:t xml:space="preserve">consolidated </w:t>
      </w:r>
      <w:r w:rsidR="00C0052C" w:rsidRPr="008A31BC">
        <w:rPr>
          <w:rFonts w:eastAsia="Arial"/>
        </w:rPr>
        <w:t xml:space="preserve">feedback which must be incorporated </w:t>
      </w:r>
      <w:r w:rsidR="00C0052C" w:rsidRPr="00110341">
        <w:rPr>
          <w:rFonts w:eastAsia="Arial"/>
        </w:rPr>
        <w:t>into a revised inception report that will be submitted to Farm Africa</w:t>
      </w:r>
      <w:r w:rsidR="001412F7">
        <w:rPr>
          <w:rFonts w:eastAsia="Arial"/>
        </w:rPr>
        <w:t xml:space="preserve"> and </w:t>
      </w:r>
      <w:proofErr w:type="spellStart"/>
      <w:r w:rsidR="001412F7">
        <w:rPr>
          <w:rFonts w:eastAsia="Arial"/>
        </w:rPr>
        <w:t>aBi</w:t>
      </w:r>
      <w:proofErr w:type="spellEnd"/>
      <w:r w:rsidR="001412F7">
        <w:rPr>
          <w:rFonts w:eastAsia="Arial"/>
        </w:rPr>
        <w:t xml:space="preserve"> Development Ltd</w:t>
      </w:r>
      <w:r w:rsidR="00C0052C" w:rsidRPr="00110341">
        <w:rPr>
          <w:rFonts w:eastAsia="Arial"/>
        </w:rPr>
        <w:t xml:space="preserve"> for approval.</w:t>
      </w:r>
    </w:p>
    <w:p w14:paraId="521FDE44" w14:textId="1EA0DF1C" w:rsidR="00C85115" w:rsidRPr="008A31BC" w:rsidRDefault="00213A62" w:rsidP="00D40EE7">
      <w:pPr>
        <w:pStyle w:val="ListParagraph"/>
        <w:numPr>
          <w:ilvl w:val="0"/>
          <w:numId w:val="4"/>
        </w:numPr>
        <w:spacing w:after="0" w:line="240" w:lineRule="auto"/>
        <w:jc w:val="both"/>
      </w:pPr>
      <w:r w:rsidRPr="008F4729">
        <w:rPr>
          <w:rFonts w:cs="Arial"/>
          <w:b/>
        </w:rPr>
        <w:t>Draft</w:t>
      </w:r>
      <w:r w:rsidR="00C85115" w:rsidRPr="008F4729">
        <w:rPr>
          <w:rFonts w:cs="Arial"/>
          <w:b/>
        </w:rPr>
        <w:t xml:space="preserve"> Report</w:t>
      </w:r>
      <w:r w:rsidR="00476980" w:rsidRPr="008F4729">
        <w:rPr>
          <w:rFonts w:cs="Arial"/>
          <w:b/>
        </w:rPr>
        <w:t xml:space="preserve"> and Presentation</w:t>
      </w:r>
      <w:r w:rsidR="00C85115" w:rsidRPr="008F4729">
        <w:rPr>
          <w:rFonts w:cs="Arial"/>
        </w:rPr>
        <w:t xml:space="preserve">: </w:t>
      </w:r>
      <w:r w:rsidR="00B131E9" w:rsidRPr="008F4729">
        <w:rPr>
          <w:rFonts w:cs="Arial"/>
        </w:rPr>
        <w:t>A draft report will be submitted by the consultant</w:t>
      </w:r>
      <w:r w:rsidR="004279A5" w:rsidRPr="008F4729">
        <w:rPr>
          <w:rFonts w:cs="Arial"/>
        </w:rPr>
        <w:t xml:space="preserve"> </w:t>
      </w:r>
      <w:r w:rsidR="00B131E9" w:rsidRPr="008F4729">
        <w:rPr>
          <w:rFonts w:cs="Arial"/>
        </w:rPr>
        <w:t>for</w:t>
      </w:r>
      <w:r w:rsidR="004279A5" w:rsidRPr="008F4729">
        <w:rPr>
          <w:rFonts w:cs="Arial"/>
        </w:rPr>
        <w:t xml:space="preserve"> the</w:t>
      </w:r>
      <w:r w:rsidR="00B131E9" w:rsidRPr="008F4729">
        <w:rPr>
          <w:rFonts w:cs="Arial"/>
        </w:rPr>
        <w:t xml:space="preserve"> </w:t>
      </w:r>
      <w:r w:rsidR="00225C4A" w:rsidRPr="008A31BC">
        <w:rPr>
          <w:rFonts w:cs="Arial"/>
        </w:rPr>
        <w:t>review by</w:t>
      </w:r>
      <w:r w:rsidR="001412F7" w:rsidRPr="008A31BC">
        <w:rPr>
          <w:rFonts w:cs="Arial"/>
        </w:rPr>
        <w:t xml:space="preserve"> </w:t>
      </w:r>
      <w:proofErr w:type="spellStart"/>
      <w:r w:rsidR="00225C4A" w:rsidRPr="008A31BC">
        <w:rPr>
          <w:rFonts w:cs="Arial"/>
        </w:rPr>
        <w:t>Endline</w:t>
      </w:r>
      <w:proofErr w:type="spellEnd"/>
      <w:r w:rsidR="001627C3" w:rsidRPr="008A31BC">
        <w:rPr>
          <w:rFonts w:cs="Arial"/>
        </w:rPr>
        <w:t xml:space="preserve"> Management Team (</w:t>
      </w:r>
      <w:r w:rsidR="00225C4A" w:rsidRPr="008A31BC">
        <w:rPr>
          <w:rFonts w:cs="Arial"/>
        </w:rPr>
        <w:t>E</w:t>
      </w:r>
      <w:r w:rsidR="00D52E02" w:rsidRPr="008A31BC">
        <w:rPr>
          <w:rFonts w:cs="Arial"/>
        </w:rPr>
        <w:t>MT</w:t>
      </w:r>
      <w:r w:rsidR="001627C3" w:rsidRPr="008A31BC">
        <w:rPr>
          <w:rFonts w:cs="Arial"/>
        </w:rPr>
        <w:t>).</w:t>
      </w:r>
      <w:r w:rsidR="008F4729" w:rsidRPr="008A31BC">
        <w:rPr>
          <w:rFonts w:cs="Arial"/>
        </w:rPr>
        <w:t xml:space="preserve"> </w:t>
      </w:r>
      <w:r w:rsidR="00B131E9" w:rsidRPr="008A31BC">
        <w:rPr>
          <w:rFonts w:cs="Arial"/>
        </w:rPr>
        <w:t xml:space="preserve">A report template will be provided by </w:t>
      </w:r>
      <w:r w:rsidR="00FC30E4" w:rsidRPr="008A31BC">
        <w:rPr>
          <w:rFonts w:cs="Arial"/>
        </w:rPr>
        <w:t xml:space="preserve">the </w:t>
      </w:r>
      <w:r w:rsidR="00225C4A" w:rsidRPr="008A31BC">
        <w:rPr>
          <w:rFonts w:cs="Arial"/>
        </w:rPr>
        <w:t>(E</w:t>
      </w:r>
      <w:r w:rsidR="00D52E02" w:rsidRPr="008A31BC">
        <w:rPr>
          <w:rFonts w:cs="Arial"/>
        </w:rPr>
        <w:t>MT</w:t>
      </w:r>
      <w:r w:rsidR="00FC30E4" w:rsidRPr="008A31BC">
        <w:rPr>
          <w:rFonts w:cs="Arial"/>
        </w:rPr>
        <w:t>)</w:t>
      </w:r>
      <w:r w:rsidR="001412F7" w:rsidRPr="008A31BC">
        <w:rPr>
          <w:rFonts w:cs="Arial"/>
        </w:rPr>
        <w:t xml:space="preserve"> </w:t>
      </w:r>
      <w:r w:rsidR="00B131E9" w:rsidRPr="008A31BC">
        <w:rPr>
          <w:rFonts w:cs="Arial"/>
        </w:rPr>
        <w:t xml:space="preserve">covering the </w:t>
      </w:r>
      <w:r w:rsidR="00FE683C" w:rsidRPr="008A31BC">
        <w:rPr>
          <w:rFonts w:cs="Arial"/>
        </w:rPr>
        <w:t>evaluation</w:t>
      </w:r>
      <w:r w:rsidR="00B131E9" w:rsidRPr="008A31BC">
        <w:rPr>
          <w:rFonts w:cs="Arial"/>
        </w:rPr>
        <w:t xml:space="preserve"> approach, </w:t>
      </w:r>
      <w:r w:rsidR="00FE683C" w:rsidRPr="008A31BC">
        <w:rPr>
          <w:rFonts w:cs="Arial"/>
        </w:rPr>
        <w:t>evaluation</w:t>
      </w:r>
      <w:r w:rsidR="00B131E9" w:rsidRPr="008A31BC">
        <w:rPr>
          <w:rFonts w:cs="Arial"/>
        </w:rPr>
        <w:t xml:space="preserve"> methodology, and analysis </w:t>
      </w:r>
      <w:r w:rsidR="00B131E9" w:rsidRPr="008A31BC">
        <w:rPr>
          <w:rFonts w:cs="Arial"/>
        </w:rPr>
        <w:lastRenderedPageBreak/>
        <w:t>methodology, main findi</w:t>
      </w:r>
      <w:r w:rsidR="007B7D98" w:rsidRPr="008A31BC">
        <w:rPr>
          <w:rFonts w:cs="Arial"/>
        </w:rPr>
        <w:t xml:space="preserve">ngs, and project recommendations, and recommendations sector-wide contextual issues that </w:t>
      </w:r>
      <w:proofErr w:type="spellStart"/>
      <w:r w:rsidR="007B7D98" w:rsidRPr="008A31BC">
        <w:rPr>
          <w:rFonts w:cs="Arial"/>
        </w:rPr>
        <w:t>aBi</w:t>
      </w:r>
      <w:proofErr w:type="spellEnd"/>
      <w:r w:rsidR="007B7D98" w:rsidRPr="008A31BC">
        <w:rPr>
          <w:rFonts w:cs="Arial"/>
        </w:rPr>
        <w:t xml:space="preserve"> Development Ltd may wish to address at a policy level</w:t>
      </w:r>
      <w:r w:rsidR="00B131E9" w:rsidRPr="008A31BC">
        <w:rPr>
          <w:rFonts w:cs="Arial"/>
        </w:rPr>
        <w:t xml:space="preserve">. </w:t>
      </w:r>
      <w:r w:rsidR="00B131E9" w:rsidRPr="008A31BC">
        <w:t xml:space="preserve">Any data collection tools should be included as Annexes. </w:t>
      </w:r>
      <w:r w:rsidR="00F11DD7" w:rsidRPr="008A31BC">
        <w:rPr>
          <w:b/>
        </w:rPr>
        <w:t>R</w:t>
      </w:r>
      <w:r w:rsidR="00B131E9" w:rsidRPr="008A31BC">
        <w:rPr>
          <w:b/>
        </w:rPr>
        <w:t>aw data sets, cleaned data sets, syntax files, and data analysis outputs</w:t>
      </w:r>
      <w:r w:rsidR="00B131E9" w:rsidRPr="008A31BC">
        <w:t xml:space="preserve"> should also be submitted. Raw and cleaned data must be submitted in MS Excel format. </w:t>
      </w:r>
      <w:r w:rsidR="009240FF" w:rsidRPr="008A31BC">
        <w:t>In addition, the consultant will as well submit a list of all persons interviewed with their contacts.</w:t>
      </w:r>
      <w:r w:rsidR="00D40EE7" w:rsidRPr="008A31BC">
        <w:t xml:space="preserve"> </w:t>
      </w:r>
      <w:r w:rsidR="00B131E9" w:rsidRPr="008A31BC">
        <w:rPr>
          <w:rFonts w:eastAsia="Arial" w:cs="Times New Roman"/>
        </w:rPr>
        <w:t>Other data can be submitted in</w:t>
      </w:r>
      <w:r w:rsidR="00B131E9" w:rsidRPr="008A31BC">
        <w:rPr>
          <w:rFonts w:cs="Arial"/>
        </w:rPr>
        <w:t xml:space="preserve"> </w:t>
      </w:r>
      <w:r w:rsidR="00B131E9" w:rsidRPr="008A31BC">
        <w:rPr>
          <w:rFonts w:eastAsia="Arial" w:cs="Times New Roman"/>
        </w:rPr>
        <w:t xml:space="preserve">other software </w:t>
      </w:r>
      <w:r w:rsidR="00D40EE7" w:rsidRPr="008A31BC">
        <w:rPr>
          <w:rFonts w:eastAsia="Arial" w:cs="Times New Roman"/>
        </w:rPr>
        <w:t>formats;</w:t>
      </w:r>
      <w:r w:rsidR="00B131E9" w:rsidRPr="008A31BC">
        <w:rPr>
          <w:rFonts w:eastAsia="Arial" w:cs="Times New Roman"/>
        </w:rPr>
        <w:t xml:space="preserve"> however clear workings must be supplied; please confirm with Farm Af</w:t>
      </w:r>
      <w:r w:rsidR="00537835" w:rsidRPr="008A31BC">
        <w:rPr>
          <w:rFonts w:eastAsia="Arial" w:cs="Times New Roman"/>
        </w:rPr>
        <w:t>rica prior to contract signing,</w:t>
      </w:r>
      <w:r w:rsidR="00B131E9" w:rsidRPr="008A31BC">
        <w:rPr>
          <w:rFonts w:eastAsia="Arial" w:cs="Times New Roman"/>
        </w:rPr>
        <w:t xml:space="preserve"> the format you intend to supply the data in.</w:t>
      </w:r>
      <w:r w:rsidR="00B131E9" w:rsidRPr="008A31BC">
        <w:rPr>
          <w:rFonts w:cs="Arial"/>
        </w:rPr>
        <w:t xml:space="preserve"> </w:t>
      </w:r>
    </w:p>
    <w:p w14:paraId="2B9EB018" w14:textId="259D5671" w:rsidR="00476980" w:rsidRPr="008A31BC" w:rsidRDefault="00476980" w:rsidP="00A639A2">
      <w:pPr>
        <w:pStyle w:val="ListParagraph"/>
        <w:numPr>
          <w:ilvl w:val="0"/>
          <w:numId w:val="4"/>
        </w:numPr>
        <w:spacing w:after="0" w:line="240" w:lineRule="auto"/>
        <w:jc w:val="both"/>
        <w:rPr>
          <w:rFonts w:cs="Arial"/>
        </w:rPr>
      </w:pPr>
      <w:r w:rsidRPr="008A31BC">
        <w:rPr>
          <w:rFonts w:cs="Arial"/>
          <w:b/>
        </w:rPr>
        <w:t xml:space="preserve">Findings Workshop: </w:t>
      </w:r>
      <w:r w:rsidRPr="008A31BC">
        <w:rPr>
          <w:rFonts w:cs="Arial"/>
        </w:rPr>
        <w:t xml:space="preserve">The consultant will lead a 0.5 day </w:t>
      </w:r>
      <w:r w:rsidR="00441B43" w:rsidRPr="008A31BC">
        <w:rPr>
          <w:rFonts w:cs="Arial"/>
        </w:rPr>
        <w:t xml:space="preserve">(remote) </w:t>
      </w:r>
      <w:r w:rsidRPr="008A31BC">
        <w:rPr>
          <w:rFonts w:cs="Arial"/>
        </w:rPr>
        <w:t>workshop with Farm Africa</w:t>
      </w:r>
      <w:r w:rsidR="004279A5" w:rsidRPr="008A31BC">
        <w:rPr>
          <w:rFonts w:cs="Arial"/>
        </w:rPr>
        <w:t xml:space="preserve"> and </w:t>
      </w:r>
      <w:proofErr w:type="spellStart"/>
      <w:r w:rsidR="004279A5" w:rsidRPr="008A31BC">
        <w:rPr>
          <w:rFonts w:cs="Arial"/>
        </w:rPr>
        <w:t>aBi</w:t>
      </w:r>
      <w:proofErr w:type="spellEnd"/>
      <w:r w:rsidR="004279A5" w:rsidRPr="008A31BC">
        <w:rPr>
          <w:rFonts w:cs="Arial"/>
        </w:rPr>
        <w:t xml:space="preserve"> Development Ltd</w:t>
      </w:r>
      <w:r w:rsidRPr="008A31BC">
        <w:rPr>
          <w:rFonts w:cs="Arial"/>
        </w:rPr>
        <w:t xml:space="preserve"> to present the </w:t>
      </w:r>
      <w:r w:rsidR="00537835" w:rsidRPr="008A31BC">
        <w:rPr>
          <w:rFonts w:cs="Arial"/>
        </w:rPr>
        <w:t>draft</w:t>
      </w:r>
      <w:r w:rsidRPr="008A31BC">
        <w:rPr>
          <w:rFonts w:cs="Arial"/>
        </w:rPr>
        <w:t xml:space="preserve"> report </w:t>
      </w:r>
      <w:r w:rsidR="00537835" w:rsidRPr="008A31BC">
        <w:rPr>
          <w:rFonts w:cs="Arial"/>
        </w:rPr>
        <w:t xml:space="preserve">findings on achievements, key learnings and recommendations. </w:t>
      </w:r>
      <w:r w:rsidR="007551E2" w:rsidRPr="008A31BC">
        <w:rPr>
          <w:rFonts w:cs="Arial"/>
        </w:rPr>
        <w:t>Farm Africa</w:t>
      </w:r>
      <w:r w:rsidR="004279A5" w:rsidRPr="008A31BC">
        <w:rPr>
          <w:rFonts w:cs="Arial"/>
        </w:rPr>
        <w:t xml:space="preserve"> and </w:t>
      </w:r>
      <w:proofErr w:type="spellStart"/>
      <w:r w:rsidR="004279A5" w:rsidRPr="008A31BC">
        <w:rPr>
          <w:rFonts w:cs="Arial"/>
        </w:rPr>
        <w:t>aBi</w:t>
      </w:r>
      <w:proofErr w:type="spellEnd"/>
      <w:r w:rsidR="004279A5" w:rsidRPr="008A31BC">
        <w:rPr>
          <w:rFonts w:cs="Arial"/>
        </w:rPr>
        <w:t xml:space="preserve"> Development Ltd</w:t>
      </w:r>
      <w:r w:rsidR="007551E2" w:rsidRPr="008A31BC">
        <w:rPr>
          <w:rFonts w:cs="Arial"/>
        </w:rPr>
        <w:t xml:space="preserve"> will provide guidance on the workshop format.</w:t>
      </w:r>
    </w:p>
    <w:p w14:paraId="387CC449" w14:textId="5BDCF8A1" w:rsidR="007551E2" w:rsidRDefault="00C85115" w:rsidP="00A639A2">
      <w:pPr>
        <w:pStyle w:val="ListParagraph"/>
        <w:numPr>
          <w:ilvl w:val="0"/>
          <w:numId w:val="4"/>
        </w:numPr>
        <w:spacing w:after="0" w:line="240" w:lineRule="auto"/>
        <w:jc w:val="both"/>
        <w:rPr>
          <w:rFonts w:cs="Arial"/>
        </w:rPr>
      </w:pPr>
      <w:r w:rsidRPr="004279A5">
        <w:rPr>
          <w:rFonts w:cs="Arial"/>
          <w:b/>
        </w:rPr>
        <w:t>Final Report</w:t>
      </w:r>
      <w:r w:rsidRPr="00EB4A02">
        <w:rPr>
          <w:rFonts w:cs="Arial"/>
        </w:rPr>
        <w:t xml:space="preserve">: </w:t>
      </w:r>
      <w:r w:rsidR="00850619">
        <w:rPr>
          <w:rFonts w:cs="Arial"/>
        </w:rPr>
        <w:t>Consolidated</w:t>
      </w:r>
      <w:r w:rsidR="004279A5" w:rsidRPr="00EB4A02">
        <w:rPr>
          <w:rFonts w:cs="Arial"/>
        </w:rPr>
        <w:t xml:space="preserve"> feedback</w:t>
      </w:r>
      <w:r w:rsidR="00850619">
        <w:rPr>
          <w:rFonts w:cs="Arial"/>
        </w:rPr>
        <w:t xml:space="preserve"> on the draft report will be provided by </w:t>
      </w:r>
      <w:r w:rsidR="008E1F54">
        <w:rPr>
          <w:rFonts w:cs="Arial"/>
        </w:rPr>
        <w:t xml:space="preserve">the </w:t>
      </w:r>
      <w:r w:rsidR="00537835">
        <w:rPr>
          <w:rFonts w:cs="Arial"/>
        </w:rPr>
        <w:t>E</w:t>
      </w:r>
      <w:r w:rsidR="00D52E02">
        <w:rPr>
          <w:rFonts w:cs="Arial"/>
        </w:rPr>
        <w:t>MT</w:t>
      </w:r>
      <w:r w:rsidR="00537835">
        <w:rPr>
          <w:rFonts w:cs="Arial"/>
        </w:rPr>
        <w:t xml:space="preserve"> leader </w:t>
      </w:r>
      <w:r w:rsidR="00B131E9" w:rsidRPr="00110341">
        <w:rPr>
          <w:rFonts w:eastAsia="Arial"/>
        </w:rPr>
        <w:t xml:space="preserve">which must be incorporated into the final report. This process will continue until </w:t>
      </w:r>
      <w:r w:rsidR="008A3067">
        <w:rPr>
          <w:rFonts w:eastAsia="Arial"/>
        </w:rPr>
        <w:t xml:space="preserve">the </w:t>
      </w:r>
      <w:r w:rsidR="00537835">
        <w:rPr>
          <w:rFonts w:cs="Arial"/>
        </w:rPr>
        <w:t>EMT</w:t>
      </w:r>
      <w:r w:rsidR="001627C3">
        <w:rPr>
          <w:rFonts w:cs="Arial"/>
        </w:rPr>
        <w:t xml:space="preserve"> is </w:t>
      </w:r>
      <w:r w:rsidR="00B131E9" w:rsidRPr="00110341">
        <w:rPr>
          <w:rFonts w:eastAsia="Arial"/>
        </w:rPr>
        <w:t>satisfied with the final report. Any revisions to data sets and analysis etc. must be re-submitted.</w:t>
      </w:r>
      <w:r w:rsidRPr="00110341">
        <w:rPr>
          <w:rFonts w:cs="Arial"/>
        </w:rPr>
        <w:t xml:space="preserve"> </w:t>
      </w:r>
      <w:r w:rsidR="00B24951" w:rsidRPr="00110341">
        <w:rPr>
          <w:rFonts w:cs="Arial"/>
        </w:rPr>
        <w:t xml:space="preserve">Once </w:t>
      </w:r>
      <w:proofErr w:type="spellStart"/>
      <w:r w:rsidR="00537835" w:rsidRPr="008A31BC">
        <w:rPr>
          <w:rFonts w:cs="Arial"/>
        </w:rPr>
        <w:t>endline</w:t>
      </w:r>
      <w:proofErr w:type="spellEnd"/>
      <w:r w:rsidR="00B24951" w:rsidRPr="00537835">
        <w:rPr>
          <w:rFonts w:cs="Arial"/>
          <w:color w:val="00B050"/>
        </w:rPr>
        <w:t xml:space="preserve"> </w:t>
      </w:r>
      <w:r w:rsidR="00B24951" w:rsidRPr="00110341">
        <w:rPr>
          <w:rFonts w:cs="Arial"/>
        </w:rPr>
        <w:t xml:space="preserve">values have been finalised the consultant will be expected to enter </w:t>
      </w:r>
      <w:r w:rsidR="00850619">
        <w:rPr>
          <w:rFonts w:cs="Arial"/>
        </w:rPr>
        <w:t>these into the</w:t>
      </w:r>
      <w:r w:rsidR="00B24951" w:rsidRPr="00110341">
        <w:rPr>
          <w:rFonts w:cs="Arial"/>
        </w:rPr>
        <w:t xml:space="preserve"> Monitoring and Learning Plan </w:t>
      </w:r>
      <w:r w:rsidR="00626EE6">
        <w:rPr>
          <w:rFonts w:cs="Arial"/>
        </w:rPr>
        <w:t xml:space="preserve">(MLP) </w:t>
      </w:r>
      <w:r w:rsidR="00B24951" w:rsidRPr="00110341">
        <w:rPr>
          <w:rFonts w:cs="Arial"/>
        </w:rPr>
        <w:t>document</w:t>
      </w:r>
      <w:r w:rsidR="00850619">
        <w:rPr>
          <w:rFonts w:cs="Arial"/>
        </w:rPr>
        <w:t xml:space="preserve"> provided by Farm Africa</w:t>
      </w:r>
      <w:r w:rsidR="00B24951" w:rsidRPr="00110341">
        <w:rPr>
          <w:rFonts w:cs="Arial"/>
        </w:rPr>
        <w:t xml:space="preserve">. </w:t>
      </w:r>
      <w:r w:rsidRPr="00110341">
        <w:rPr>
          <w:rFonts w:cs="Arial"/>
        </w:rPr>
        <w:t>Any data collection tools and sampling frames used</w:t>
      </w:r>
      <w:r w:rsidR="002B777A" w:rsidRPr="00110341">
        <w:rPr>
          <w:rFonts w:cs="Arial"/>
        </w:rPr>
        <w:t xml:space="preserve"> should be included as Annexes.</w:t>
      </w:r>
    </w:p>
    <w:p w14:paraId="172147C0" w14:textId="4CD132D3" w:rsidR="00B245A0" w:rsidRDefault="00B245A0" w:rsidP="00A639A2">
      <w:pPr>
        <w:pStyle w:val="ListParagraph"/>
        <w:spacing w:after="0" w:line="240" w:lineRule="auto"/>
        <w:jc w:val="both"/>
        <w:rPr>
          <w:rFonts w:cs="Arial"/>
        </w:rPr>
      </w:pPr>
    </w:p>
    <w:p w14:paraId="1097B560" w14:textId="4603D583" w:rsidR="007E4CC7" w:rsidRDefault="007E4CC7" w:rsidP="00A639A2">
      <w:pPr>
        <w:pStyle w:val="ListParagraph"/>
        <w:spacing w:after="0" w:line="240" w:lineRule="auto"/>
        <w:jc w:val="both"/>
        <w:rPr>
          <w:rFonts w:cs="Arial"/>
        </w:rPr>
      </w:pPr>
      <w:r>
        <w:rPr>
          <w:rFonts w:cs="Arial"/>
        </w:rPr>
        <w:t xml:space="preserve">Timeframe </w:t>
      </w:r>
    </w:p>
    <w:p w14:paraId="1C22EB6B" w14:textId="378C6D78" w:rsidR="007E4CC7" w:rsidRDefault="007E4CC7" w:rsidP="007E4CC7">
      <w:pPr>
        <w:pStyle w:val="ListParagraph"/>
        <w:spacing w:after="0" w:line="240" w:lineRule="auto"/>
        <w:jc w:val="both"/>
        <w:rPr>
          <w:rFonts w:cs="Arial"/>
        </w:rPr>
      </w:pPr>
      <w:r w:rsidRPr="007E4CC7">
        <w:rPr>
          <w:rFonts w:cs="Arial"/>
        </w:rPr>
        <w:t xml:space="preserve">We anticipate that the contracted work will take up to 30 working days and will be completed by </w:t>
      </w:r>
      <w:r w:rsidR="00790090">
        <w:rPr>
          <w:rFonts w:cs="Arial"/>
        </w:rPr>
        <w:t>January 15</w:t>
      </w:r>
      <w:r w:rsidRPr="007E4CC7">
        <w:rPr>
          <w:rFonts w:cs="Arial"/>
        </w:rPr>
        <w:t>, 202</w:t>
      </w:r>
      <w:r w:rsidR="00C31DBE">
        <w:rPr>
          <w:rFonts w:cs="Arial"/>
        </w:rPr>
        <w:t>2</w:t>
      </w:r>
      <w:r w:rsidRPr="007E4CC7">
        <w:rPr>
          <w:rFonts w:cs="Arial"/>
        </w:rPr>
        <w:t xml:space="preserve">, during which time the consultant must submit </w:t>
      </w:r>
      <w:r>
        <w:rPr>
          <w:rFonts w:cs="Arial"/>
        </w:rPr>
        <w:t xml:space="preserve">all the </w:t>
      </w:r>
      <w:r w:rsidRPr="007E4CC7">
        <w:rPr>
          <w:rFonts w:cs="Arial"/>
        </w:rPr>
        <w:t xml:space="preserve">deliverables outlined </w:t>
      </w:r>
      <w:r>
        <w:rPr>
          <w:rFonts w:cs="Arial"/>
        </w:rPr>
        <w:t xml:space="preserve">above. </w:t>
      </w:r>
      <w:r w:rsidRPr="007E4CC7">
        <w:rPr>
          <w:rFonts w:cs="Arial"/>
        </w:rPr>
        <w:t>Submitted proposals should outline expected days allocated and for each stage of the process. Deadlines will be mutually agreed and incorporated into the final contract.</w:t>
      </w:r>
    </w:p>
    <w:p w14:paraId="00CD2145" w14:textId="77777777" w:rsidR="00BC7F69" w:rsidRDefault="00BC7F69" w:rsidP="00A639A2">
      <w:pPr>
        <w:spacing w:after="0" w:line="240" w:lineRule="auto"/>
        <w:ind w:left="360"/>
        <w:jc w:val="both"/>
        <w:rPr>
          <w:rFonts w:cs="Arial"/>
        </w:rPr>
      </w:pPr>
    </w:p>
    <w:p w14:paraId="1117F21C" w14:textId="77777777" w:rsidR="00465870" w:rsidRPr="00BC7F69" w:rsidRDefault="00465870" w:rsidP="00A639A2">
      <w:pPr>
        <w:spacing w:after="0" w:line="240" w:lineRule="auto"/>
        <w:ind w:left="360"/>
        <w:jc w:val="both"/>
        <w:rPr>
          <w:rFonts w:cs="Arial"/>
        </w:rPr>
      </w:pPr>
    </w:p>
    <w:p w14:paraId="06174532" w14:textId="182A56CB" w:rsidR="00C85115" w:rsidRPr="007B55FD" w:rsidRDefault="00C85115" w:rsidP="00A639A2">
      <w:pPr>
        <w:pStyle w:val="Headings"/>
        <w:numPr>
          <w:ilvl w:val="0"/>
          <w:numId w:val="8"/>
        </w:numPr>
        <w:jc w:val="both"/>
      </w:pPr>
      <w:bookmarkStart w:id="6" w:name="_Toc85540969"/>
      <w:r w:rsidRPr="007B55FD">
        <w:t>Management and Implementation Responsibilities</w:t>
      </w:r>
      <w:bookmarkEnd w:id="6"/>
    </w:p>
    <w:p w14:paraId="45C63980" w14:textId="59553E80" w:rsidR="00C85115" w:rsidRPr="008A31BC" w:rsidRDefault="00C85115" w:rsidP="00A639A2">
      <w:pPr>
        <w:spacing w:after="0"/>
        <w:jc w:val="both"/>
        <w:rPr>
          <w:rFonts w:cs="Arial"/>
        </w:rPr>
      </w:pPr>
      <w:r w:rsidRPr="008A31BC">
        <w:rPr>
          <w:rFonts w:cs="Arial"/>
        </w:rPr>
        <w:t xml:space="preserve">The consultant will report directly to </w:t>
      </w:r>
      <w:r w:rsidR="00B9702E" w:rsidRPr="008A31BC">
        <w:rPr>
          <w:rFonts w:cs="Arial"/>
        </w:rPr>
        <w:t xml:space="preserve">the </w:t>
      </w:r>
      <w:r w:rsidR="00F55147" w:rsidRPr="008A31BC">
        <w:rPr>
          <w:rFonts w:cs="Arial"/>
        </w:rPr>
        <w:t xml:space="preserve">Program Manager </w:t>
      </w:r>
      <w:r w:rsidRPr="008A31BC">
        <w:rPr>
          <w:rFonts w:cs="Arial"/>
        </w:rPr>
        <w:t>(</w:t>
      </w:r>
      <w:r w:rsidR="004B70CB" w:rsidRPr="008A31BC">
        <w:rPr>
          <w:rFonts w:cs="Arial"/>
        </w:rPr>
        <w:t>P</w:t>
      </w:r>
      <w:r w:rsidR="00503D02" w:rsidRPr="008A31BC">
        <w:rPr>
          <w:rFonts w:cs="Arial"/>
        </w:rPr>
        <w:t>M)</w:t>
      </w:r>
      <w:r w:rsidR="007E4CC7">
        <w:rPr>
          <w:rFonts w:cs="Arial"/>
        </w:rPr>
        <w:t xml:space="preserve"> at Farm Africa</w:t>
      </w:r>
      <w:r w:rsidRPr="008A31BC">
        <w:rPr>
          <w:rFonts w:cs="Arial"/>
        </w:rPr>
        <w:t xml:space="preserve">. However, s/he will also be expected work closely with the </w:t>
      </w:r>
      <w:r w:rsidR="004B70CB" w:rsidRPr="008A31BC">
        <w:rPr>
          <w:rFonts w:cs="Arial"/>
        </w:rPr>
        <w:t>Pro</w:t>
      </w:r>
      <w:r w:rsidR="00503D02" w:rsidRPr="008A31BC">
        <w:rPr>
          <w:rFonts w:cs="Arial"/>
        </w:rPr>
        <w:t>ject</w:t>
      </w:r>
      <w:r w:rsidR="004B70CB" w:rsidRPr="008A31BC">
        <w:rPr>
          <w:rFonts w:cs="Arial"/>
        </w:rPr>
        <w:t xml:space="preserve"> </w:t>
      </w:r>
      <w:r w:rsidR="00FA4AF0" w:rsidRPr="008A31BC">
        <w:rPr>
          <w:rFonts w:cs="Arial"/>
        </w:rPr>
        <w:t>Coordinator (PC</w:t>
      </w:r>
      <w:r w:rsidR="004B70CB" w:rsidRPr="008A31BC">
        <w:rPr>
          <w:rFonts w:cs="Arial"/>
        </w:rPr>
        <w:t>)</w:t>
      </w:r>
      <w:r w:rsidRPr="008A31BC">
        <w:rPr>
          <w:rFonts w:cs="Arial"/>
        </w:rPr>
        <w:t xml:space="preserve"> and </w:t>
      </w:r>
      <w:r w:rsidR="004B70CB" w:rsidRPr="008A31BC">
        <w:rPr>
          <w:rFonts w:cs="Arial"/>
        </w:rPr>
        <w:t xml:space="preserve">MEL </w:t>
      </w:r>
      <w:r w:rsidR="00F55147" w:rsidRPr="008A31BC">
        <w:rPr>
          <w:rFonts w:cs="Arial"/>
        </w:rPr>
        <w:t>Coordinator</w:t>
      </w:r>
      <w:r w:rsidRPr="008A31BC">
        <w:rPr>
          <w:rFonts w:cs="Arial"/>
        </w:rPr>
        <w:t xml:space="preserve">. </w:t>
      </w:r>
    </w:p>
    <w:p w14:paraId="6098AF07" w14:textId="79CD4C67" w:rsidR="00C85115" w:rsidRPr="008A31BC" w:rsidRDefault="00C85115" w:rsidP="00A639A2">
      <w:pPr>
        <w:spacing w:after="0"/>
        <w:jc w:val="both"/>
        <w:rPr>
          <w:rFonts w:cs="Arial"/>
        </w:rPr>
      </w:pPr>
      <w:r w:rsidRPr="008A31BC">
        <w:rPr>
          <w:rFonts w:cs="Arial"/>
        </w:rPr>
        <w:br/>
      </w:r>
      <w:r w:rsidR="007E4CC7">
        <w:rPr>
          <w:rFonts w:cs="Arial"/>
        </w:rPr>
        <w:t>Farm Africa</w:t>
      </w:r>
      <w:r w:rsidR="00F813E2" w:rsidRPr="008A31BC">
        <w:rPr>
          <w:rFonts w:cs="Arial"/>
        </w:rPr>
        <w:t xml:space="preserve"> </w:t>
      </w:r>
      <w:r w:rsidRPr="008A31BC">
        <w:rPr>
          <w:rFonts w:cs="Arial"/>
        </w:rPr>
        <w:t xml:space="preserve">will </w:t>
      </w:r>
      <w:r w:rsidR="007E4CC7">
        <w:rPr>
          <w:rFonts w:cs="Arial"/>
        </w:rPr>
        <w:t>be responsible for</w:t>
      </w:r>
      <w:proofErr w:type="gramStart"/>
      <w:r w:rsidR="007E4CC7">
        <w:rPr>
          <w:rFonts w:cs="Arial"/>
        </w:rPr>
        <w:t>;</w:t>
      </w:r>
      <w:r w:rsidRPr="008A31BC">
        <w:rPr>
          <w:rFonts w:cs="Arial"/>
        </w:rPr>
        <w:t>:</w:t>
      </w:r>
      <w:proofErr w:type="gramEnd"/>
    </w:p>
    <w:p w14:paraId="5C7F7CFA" w14:textId="200A8A35" w:rsidR="00C85115" w:rsidRPr="008A31BC" w:rsidRDefault="00C85115" w:rsidP="00A639A2">
      <w:pPr>
        <w:pStyle w:val="ListParagraph"/>
        <w:numPr>
          <w:ilvl w:val="0"/>
          <w:numId w:val="3"/>
        </w:numPr>
        <w:spacing w:after="0"/>
        <w:jc w:val="both"/>
        <w:rPr>
          <w:rFonts w:cs="Arial"/>
        </w:rPr>
      </w:pPr>
      <w:r w:rsidRPr="008A31BC">
        <w:rPr>
          <w:rFonts w:cs="Arial"/>
        </w:rPr>
        <w:t xml:space="preserve">Guidance and technical support as required throughout the </w:t>
      </w:r>
      <w:r w:rsidR="00B457C1" w:rsidRPr="008A31BC">
        <w:rPr>
          <w:rFonts w:cs="Arial"/>
        </w:rPr>
        <w:t>research</w:t>
      </w:r>
      <w:r w:rsidRPr="008A31BC">
        <w:rPr>
          <w:rFonts w:cs="Arial"/>
        </w:rPr>
        <w:t>;</w:t>
      </w:r>
    </w:p>
    <w:p w14:paraId="21EA7011" w14:textId="20891C17" w:rsidR="00C85115" w:rsidRPr="008A31BC" w:rsidRDefault="00C85115" w:rsidP="00A639A2">
      <w:pPr>
        <w:pStyle w:val="ListParagraph"/>
        <w:numPr>
          <w:ilvl w:val="0"/>
          <w:numId w:val="3"/>
        </w:numPr>
        <w:spacing w:after="0"/>
        <w:jc w:val="both"/>
        <w:rPr>
          <w:rFonts w:cs="Arial"/>
        </w:rPr>
      </w:pPr>
      <w:r w:rsidRPr="008A31BC">
        <w:rPr>
          <w:rFonts w:cs="Arial"/>
        </w:rPr>
        <w:t>Copies of all key background resources identified</w:t>
      </w:r>
      <w:r w:rsidR="00EB4A02" w:rsidRPr="008A31BC">
        <w:rPr>
          <w:rFonts w:cs="Arial"/>
        </w:rPr>
        <w:t xml:space="preserve"> </w:t>
      </w:r>
    </w:p>
    <w:p w14:paraId="39DA0F92" w14:textId="1AAE5240" w:rsidR="00FA4AF0" w:rsidRPr="008A31BC" w:rsidRDefault="00FA4AF0" w:rsidP="00A639A2">
      <w:pPr>
        <w:pStyle w:val="ListParagraph"/>
        <w:numPr>
          <w:ilvl w:val="0"/>
          <w:numId w:val="3"/>
        </w:numPr>
        <w:spacing w:after="0"/>
        <w:jc w:val="both"/>
        <w:rPr>
          <w:rFonts w:cs="Arial"/>
        </w:rPr>
      </w:pPr>
      <w:r w:rsidRPr="008A31BC">
        <w:rPr>
          <w:rFonts w:cs="Arial"/>
        </w:rPr>
        <w:t>A template of Farm Africa’s farmer production and income tool in MS Word format</w:t>
      </w:r>
      <w:r w:rsidR="009074A3" w:rsidRPr="008A31BC">
        <w:rPr>
          <w:rFonts w:cs="Arial"/>
        </w:rPr>
        <w:t xml:space="preserve"> </w:t>
      </w:r>
      <w:r w:rsidR="00DE3991" w:rsidRPr="008A31BC">
        <w:rPr>
          <w:rFonts w:cs="Arial"/>
        </w:rPr>
        <w:t xml:space="preserve">and all other tools used during baseline </w:t>
      </w:r>
      <w:r w:rsidR="00F55147" w:rsidRPr="008A31BC">
        <w:rPr>
          <w:rFonts w:cs="Arial"/>
        </w:rPr>
        <w:t xml:space="preserve">and midterm </w:t>
      </w:r>
      <w:r w:rsidR="009074A3" w:rsidRPr="008A31BC">
        <w:rPr>
          <w:rFonts w:cs="Arial"/>
        </w:rPr>
        <w:t xml:space="preserve">for the consultant to customise and use </w:t>
      </w:r>
    </w:p>
    <w:p w14:paraId="7D94343E" w14:textId="77777777" w:rsidR="00C85115" w:rsidRPr="008A31BC" w:rsidRDefault="00C85115" w:rsidP="00A639A2">
      <w:pPr>
        <w:pStyle w:val="ListParagraph"/>
        <w:numPr>
          <w:ilvl w:val="0"/>
          <w:numId w:val="3"/>
        </w:numPr>
        <w:spacing w:after="0"/>
        <w:jc w:val="both"/>
        <w:rPr>
          <w:rFonts w:cs="Arial"/>
        </w:rPr>
      </w:pPr>
      <w:r w:rsidRPr="008A31BC">
        <w:rPr>
          <w:rFonts w:cs="Arial"/>
        </w:rPr>
        <w:t>Introductory meetings with key government staff;</w:t>
      </w:r>
    </w:p>
    <w:p w14:paraId="39A5376B" w14:textId="3E288DDB" w:rsidR="00AB49D1" w:rsidRPr="008A31BC" w:rsidRDefault="00AB49D1" w:rsidP="00A639A2">
      <w:pPr>
        <w:pStyle w:val="ListParagraph"/>
        <w:numPr>
          <w:ilvl w:val="0"/>
          <w:numId w:val="3"/>
        </w:numPr>
        <w:spacing w:after="0"/>
        <w:jc w:val="both"/>
        <w:rPr>
          <w:rFonts w:cs="Arial"/>
        </w:rPr>
      </w:pPr>
      <w:r w:rsidRPr="008A31BC">
        <w:rPr>
          <w:rFonts w:cs="Arial"/>
        </w:rPr>
        <w:t xml:space="preserve">Field staff time to </w:t>
      </w:r>
      <w:r w:rsidR="00F55147" w:rsidRPr="008A31BC">
        <w:rPr>
          <w:rFonts w:cs="Arial"/>
        </w:rPr>
        <w:t>support in</w:t>
      </w:r>
      <w:r w:rsidRPr="008A31BC">
        <w:rPr>
          <w:rFonts w:cs="Arial"/>
        </w:rPr>
        <w:t xml:space="preserve"> data collection</w:t>
      </w:r>
      <w:r w:rsidR="00F55147" w:rsidRPr="008A31BC">
        <w:rPr>
          <w:rFonts w:cs="Arial"/>
        </w:rPr>
        <w:t xml:space="preserve"> processes</w:t>
      </w:r>
      <w:r w:rsidRPr="008A31BC">
        <w:rPr>
          <w:rFonts w:cs="Arial"/>
        </w:rPr>
        <w:t>;</w:t>
      </w:r>
    </w:p>
    <w:p w14:paraId="38A7D917" w14:textId="501831BA" w:rsidR="00F813E2" w:rsidRPr="008A31BC" w:rsidRDefault="00435EFD" w:rsidP="00A639A2">
      <w:pPr>
        <w:pStyle w:val="ListParagraph"/>
        <w:numPr>
          <w:ilvl w:val="0"/>
          <w:numId w:val="3"/>
        </w:numPr>
        <w:spacing w:after="0"/>
        <w:jc w:val="both"/>
        <w:rPr>
          <w:rFonts w:cs="Arial"/>
        </w:rPr>
      </w:pPr>
      <w:r w:rsidRPr="008A31BC">
        <w:rPr>
          <w:rFonts w:cs="Arial"/>
        </w:rPr>
        <w:t>Tablets</w:t>
      </w:r>
      <w:r w:rsidR="00A87984" w:rsidRPr="008A31BC">
        <w:rPr>
          <w:rFonts w:cs="Arial"/>
        </w:rPr>
        <w:t xml:space="preserve"> for data collection</w:t>
      </w:r>
      <w:r w:rsidRPr="008A31BC">
        <w:rPr>
          <w:rFonts w:cs="Arial"/>
        </w:rPr>
        <w:t xml:space="preserve"> – please indicate numbers of tablets required, and number of days they are required for (including travel, upload of tools, training etc) in the financial proposal</w:t>
      </w:r>
    </w:p>
    <w:p w14:paraId="02B66A1B" w14:textId="1A4011B0" w:rsidR="00C85115" w:rsidRPr="008A31BC" w:rsidRDefault="00C85115" w:rsidP="00A639A2">
      <w:pPr>
        <w:pStyle w:val="ListParagraph"/>
        <w:numPr>
          <w:ilvl w:val="0"/>
          <w:numId w:val="3"/>
        </w:numPr>
        <w:spacing w:after="0"/>
        <w:jc w:val="both"/>
        <w:rPr>
          <w:rFonts w:cs="Arial"/>
        </w:rPr>
      </w:pPr>
      <w:r w:rsidRPr="008A31BC">
        <w:rPr>
          <w:rFonts w:cs="Arial"/>
        </w:rPr>
        <w:t>Organisation (including logistics costs) of stakeholders workshops</w:t>
      </w:r>
      <w:r w:rsidR="007551E2" w:rsidRPr="008A31BC">
        <w:rPr>
          <w:rFonts w:cs="Arial"/>
        </w:rPr>
        <w:t>;</w:t>
      </w:r>
    </w:p>
    <w:p w14:paraId="2B1136A5" w14:textId="77777777" w:rsidR="00C85115" w:rsidRPr="008A31BC" w:rsidRDefault="00C85115" w:rsidP="00A639A2">
      <w:pPr>
        <w:pStyle w:val="ListParagraph"/>
        <w:numPr>
          <w:ilvl w:val="0"/>
          <w:numId w:val="3"/>
        </w:numPr>
        <w:spacing w:after="0"/>
        <w:jc w:val="both"/>
        <w:rPr>
          <w:rFonts w:cs="Arial"/>
        </w:rPr>
      </w:pPr>
      <w:r w:rsidRPr="008A31BC">
        <w:rPr>
          <w:rFonts w:cs="Arial"/>
        </w:rPr>
        <w:t>Comments and feedback on, and approval of, all deliverables within agreed timeline.</w:t>
      </w:r>
    </w:p>
    <w:p w14:paraId="4E6A318F" w14:textId="77777777" w:rsidR="00C85115" w:rsidRPr="008A31BC" w:rsidRDefault="00C85115" w:rsidP="00A639A2">
      <w:pPr>
        <w:spacing w:after="0"/>
        <w:jc w:val="both"/>
        <w:rPr>
          <w:rFonts w:cs="Arial"/>
        </w:rPr>
      </w:pPr>
    </w:p>
    <w:p w14:paraId="5AFC0EB8" w14:textId="77777777" w:rsidR="00C85115" w:rsidRPr="008A31BC" w:rsidRDefault="00C85115" w:rsidP="00A639A2">
      <w:pPr>
        <w:spacing w:after="0"/>
        <w:jc w:val="both"/>
        <w:rPr>
          <w:rFonts w:cs="Arial"/>
        </w:rPr>
      </w:pPr>
      <w:r w:rsidRPr="008A31BC">
        <w:rPr>
          <w:rFonts w:cs="Arial"/>
        </w:rPr>
        <w:t>The consultant will be responsible for:</w:t>
      </w:r>
    </w:p>
    <w:p w14:paraId="12CD8588" w14:textId="77777777" w:rsidR="00C85115" w:rsidRPr="008A31BC" w:rsidRDefault="00C85115" w:rsidP="00A639A2">
      <w:pPr>
        <w:pStyle w:val="ListParagraph"/>
        <w:numPr>
          <w:ilvl w:val="0"/>
          <w:numId w:val="3"/>
        </w:numPr>
        <w:spacing w:after="0"/>
        <w:jc w:val="both"/>
        <w:rPr>
          <w:rFonts w:cs="Arial"/>
        </w:rPr>
      </w:pPr>
      <w:r w:rsidRPr="008A31BC">
        <w:rPr>
          <w:rFonts w:cs="Arial"/>
        </w:rPr>
        <w:t>Developing the detailed methodology</w:t>
      </w:r>
      <w:r w:rsidR="00FA4AF0" w:rsidRPr="008A31BC">
        <w:rPr>
          <w:rFonts w:cs="Arial"/>
        </w:rPr>
        <w:t xml:space="preserve"> and data collection tools</w:t>
      </w:r>
      <w:r w:rsidRPr="008A31BC">
        <w:rPr>
          <w:rFonts w:cs="Arial"/>
        </w:rPr>
        <w:t>;</w:t>
      </w:r>
    </w:p>
    <w:p w14:paraId="71888054" w14:textId="77777777" w:rsidR="00FA4AF0" w:rsidRPr="008A31BC" w:rsidRDefault="00FA4AF0" w:rsidP="00A639A2">
      <w:pPr>
        <w:pStyle w:val="ListParagraph"/>
        <w:numPr>
          <w:ilvl w:val="0"/>
          <w:numId w:val="3"/>
        </w:numPr>
        <w:spacing w:after="0"/>
        <w:jc w:val="both"/>
        <w:rPr>
          <w:rFonts w:cs="Arial"/>
        </w:rPr>
      </w:pPr>
      <w:r w:rsidRPr="008A31BC">
        <w:rPr>
          <w:rFonts w:cs="Arial"/>
        </w:rPr>
        <w:t>Digitisation of all data collection tools</w:t>
      </w:r>
    </w:p>
    <w:p w14:paraId="1CB01320" w14:textId="24B90E57" w:rsidR="00C85115" w:rsidRPr="008A31BC" w:rsidRDefault="00C85115" w:rsidP="00A639A2">
      <w:pPr>
        <w:pStyle w:val="ListParagraph"/>
        <w:numPr>
          <w:ilvl w:val="0"/>
          <w:numId w:val="3"/>
        </w:numPr>
        <w:spacing w:after="0"/>
        <w:jc w:val="both"/>
        <w:rPr>
          <w:rFonts w:cs="Arial"/>
        </w:rPr>
      </w:pPr>
      <w:r w:rsidRPr="008A31BC">
        <w:rPr>
          <w:rFonts w:cs="Arial"/>
        </w:rPr>
        <w:lastRenderedPageBreak/>
        <w:t>Conducting all data collection, including recruitment</w:t>
      </w:r>
      <w:r w:rsidR="00F55147" w:rsidRPr="008A31BC">
        <w:rPr>
          <w:rFonts w:cs="Arial"/>
        </w:rPr>
        <w:t xml:space="preserve"> (with support from Farm Africa field team)</w:t>
      </w:r>
      <w:r w:rsidRPr="008A31BC">
        <w:rPr>
          <w:rFonts w:cs="Arial"/>
        </w:rPr>
        <w:t>, training and payment of enumerators as well as all field logistics involved</w:t>
      </w:r>
      <w:r w:rsidR="005C4E3B" w:rsidRPr="008A31BC">
        <w:rPr>
          <w:rFonts w:cs="Arial"/>
        </w:rPr>
        <w:t>;</w:t>
      </w:r>
    </w:p>
    <w:p w14:paraId="29DA68CD" w14:textId="77777777" w:rsidR="00C85115" w:rsidRPr="008A31BC" w:rsidRDefault="00C85115" w:rsidP="00A639A2">
      <w:pPr>
        <w:pStyle w:val="ListParagraph"/>
        <w:numPr>
          <w:ilvl w:val="0"/>
          <w:numId w:val="3"/>
        </w:numPr>
        <w:spacing w:after="0"/>
        <w:jc w:val="both"/>
        <w:rPr>
          <w:rFonts w:cs="Arial"/>
        </w:rPr>
      </w:pPr>
      <w:r w:rsidRPr="008A31BC">
        <w:rPr>
          <w:rFonts w:cs="Arial"/>
        </w:rPr>
        <w:t>Analysis of data and reporting in a clear and accessible format;</w:t>
      </w:r>
    </w:p>
    <w:p w14:paraId="3AF34076" w14:textId="2F55790E" w:rsidR="00C85115" w:rsidRPr="00A3311D" w:rsidRDefault="00C85115" w:rsidP="00A639A2">
      <w:pPr>
        <w:pStyle w:val="ListParagraph"/>
        <w:numPr>
          <w:ilvl w:val="0"/>
          <w:numId w:val="3"/>
        </w:numPr>
        <w:spacing w:after="0"/>
        <w:jc w:val="both"/>
        <w:rPr>
          <w:rFonts w:cs="Arial"/>
        </w:rPr>
      </w:pPr>
      <w:r w:rsidRPr="008A31BC">
        <w:rPr>
          <w:rFonts w:cs="Arial"/>
        </w:rPr>
        <w:t xml:space="preserve">Regular progress reporting to the </w:t>
      </w:r>
      <w:r w:rsidR="00F55147" w:rsidRPr="008A31BC">
        <w:rPr>
          <w:rFonts w:cs="Arial"/>
        </w:rPr>
        <w:t>E</w:t>
      </w:r>
      <w:r w:rsidR="00D52E02" w:rsidRPr="008A31BC">
        <w:rPr>
          <w:rFonts w:cs="Arial"/>
        </w:rPr>
        <w:t>MT</w:t>
      </w:r>
      <w:r w:rsidRPr="008A31BC">
        <w:rPr>
          <w:rFonts w:cs="Arial"/>
        </w:rPr>
        <w:t xml:space="preserve">, including </w:t>
      </w:r>
      <w:r w:rsidRPr="00A3311D">
        <w:rPr>
          <w:rFonts w:cs="Arial"/>
        </w:rPr>
        <w:t>responding to any comments or technical inputs wherever reasonable;</w:t>
      </w:r>
    </w:p>
    <w:p w14:paraId="20FCCD5B" w14:textId="2CA0A719" w:rsidR="007551E2" w:rsidRPr="008A31BC" w:rsidRDefault="007551E2" w:rsidP="00A639A2">
      <w:pPr>
        <w:pStyle w:val="ListParagraph"/>
        <w:numPr>
          <w:ilvl w:val="0"/>
          <w:numId w:val="3"/>
        </w:numPr>
        <w:spacing w:after="0"/>
        <w:jc w:val="both"/>
        <w:rPr>
          <w:rFonts w:cs="Arial"/>
        </w:rPr>
      </w:pPr>
      <w:r w:rsidRPr="008A31BC">
        <w:rPr>
          <w:rFonts w:cs="Arial"/>
        </w:rPr>
        <w:t xml:space="preserve">Presenting the draft findings for the </w:t>
      </w:r>
      <w:r w:rsidR="00CD47E8" w:rsidRPr="008A31BC">
        <w:rPr>
          <w:rFonts w:cs="Arial"/>
        </w:rPr>
        <w:t>end</w:t>
      </w:r>
      <w:r w:rsidR="007E4CC7">
        <w:rPr>
          <w:rFonts w:cs="Arial"/>
        </w:rPr>
        <w:t xml:space="preserve"> </w:t>
      </w:r>
      <w:r w:rsidR="00CD47E8" w:rsidRPr="008A31BC">
        <w:rPr>
          <w:rFonts w:cs="Arial"/>
        </w:rPr>
        <w:t>line</w:t>
      </w:r>
      <w:r w:rsidRPr="008A31BC">
        <w:rPr>
          <w:rFonts w:cs="Arial"/>
        </w:rPr>
        <w:t xml:space="preserve"> report to receive feedback at a (remote) stakeholders workshop; </w:t>
      </w:r>
    </w:p>
    <w:p w14:paraId="1D5ED169" w14:textId="2A37305E" w:rsidR="007551E2" w:rsidRPr="008A31BC" w:rsidRDefault="007551E2" w:rsidP="00A639A2">
      <w:pPr>
        <w:pStyle w:val="ListParagraph"/>
        <w:numPr>
          <w:ilvl w:val="0"/>
          <w:numId w:val="3"/>
        </w:numPr>
        <w:spacing w:after="0"/>
        <w:jc w:val="both"/>
        <w:rPr>
          <w:rFonts w:cs="Arial"/>
        </w:rPr>
      </w:pPr>
      <w:r w:rsidRPr="008A31BC">
        <w:rPr>
          <w:rFonts w:cs="Arial"/>
        </w:rPr>
        <w:t xml:space="preserve">Presenting the final </w:t>
      </w:r>
      <w:r w:rsidR="000A4568" w:rsidRPr="008A31BC">
        <w:rPr>
          <w:rFonts w:cs="Arial"/>
        </w:rPr>
        <w:t>end</w:t>
      </w:r>
      <w:r w:rsidR="007E4CC7">
        <w:rPr>
          <w:rFonts w:cs="Arial"/>
        </w:rPr>
        <w:t xml:space="preserve"> </w:t>
      </w:r>
      <w:r w:rsidR="000A4568" w:rsidRPr="008A31BC">
        <w:rPr>
          <w:rFonts w:cs="Arial"/>
        </w:rPr>
        <w:t>line</w:t>
      </w:r>
      <w:r w:rsidRPr="008A31BC">
        <w:rPr>
          <w:rFonts w:cs="Arial"/>
        </w:rPr>
        <w:t xml:space="preserve"> report and leading the discussion of the (remote) findings workshop</w:t>
      </w:r>
      <w:r w:rsidR="00EE6229" w:rsidRPr="008A31BC">
        <w:rPr>
          <w:rFonts w:cs="Arial"/>
        </w:rPr>
        <w:t xml:space="preserve"> </w:t>
      </w:r>
    </w:p>
    <w:p w14:paraId="59946935" w14:textId="77777777" w:rsidR="00C85115" w:rsidRPr="008A31BC" w:rsidRDefault="00C85115" w:rsidP="00A639A2">
      <w:pPr>
        <w:pStyle w:val="ListParagraph"/>
        <w:numPr>
          <w:ilvl w:val="0"/>
          <w:numId w:val="3"/>
        </w:numPr>
        <w:spacing w:after="0"/>
        <w:jc w:val="both"/>
        <w:rPr>
          <w:rFonts w:cs="Arial"/>
        </w:rPr>
      </w:pPr>
      <w:r w:rsidRPr="008A31BC">
        <w:rPr>
          <w:rFonts w:cs="Arial"/>
        </w:rPr>
        <w:t xml:space="preserve">Production of deliverables within agreed timeline and in accordance with </w:t>
      </w:r>
      <w:r w:rsidR="005C4E3B" w:rsidRPr="008A31BC">
        <w:rPr>
          <w:rFonts w:cs="Arial"/>
        </w:rPr>
        <w:t>Farm Africa’s style guidelines</w:t>
      </w:r>
      <w:r w:rsidRPr="008A31BC">
        <w:rPr>
          <w:rFonts w:cs="Arial"/>
        </w:rPr>
        <w:t>;</w:t>
      </w:r>
    </w:p>
    <w:p w14:paraId="2D94FBB5" w14:textId="27477162" w:rsidR="00C85115" w:rsidRPr="008A31BC" w:rsidRDefault="00C85115" w:rsidP="00A639A2">
      <w:pPr>
        <w:pStyle w:val="ListParagraph"/>
        <w:numPr>
          <w:ilvl w:val="0"/>
          <w:numId w:val="3"/>
        </w:numPr>
        <w:spacing w:after="0"/>
        <w:jc w:val="both"/>
        <w:rPr>
          <w:rFonts w:cs="Arial"/>
        </w:rPr>
      </w:pPr>
      <w:r w:rsidRPr="008A31BC">
        <w:rPr>
          <w:rFonts w:cs="Arial"/>
        </w:rPr>
        <w:t>Seeking comments and feedback from</w:t>
      </w:r>
      <w:r w:rsidR="00F813E2" w:rsidRPr="008A31BC">
        <w:rPr>
          <w:rFonts w:cs="Arial"/>
        </w:rPr>
        <w:t xml:space="preserve"> the </w:t>
      </w:r>
      <w:r w:rsidR="00F55147" w:rsidRPr="008A31BC">
        <w:rPr>
          <w:rFonts w:cs="Arial"/>
        </w:rPr>
        <w:t>E</w:t>
      </w:r>
      <w:r w:rsidR="00D52E02" w:rsidRPr="008A31BC">
        <w:rPr>
          <w:rFonts w:cs="Arial"/>
        </w:rPr>
        <w:t>MT</w:t>
      </w:r>
      <w:r w:rsidRPr="008A31BC">
        <w:rPr>
          <w:rFonts w:cs="Arial"/>
        </w:rPr>
        <w:t xml:space="preserve"> in sufficient time to discuss and incorporate these into the final report; </w:t>
      </w:r>
    </w:p>
    <w:p w14:paraId="47892658" w14:textId="2247482A" w:rsidR="00C85115" w:rsidRPr="008A31BC" w:rsidRDefault="00C85115" w:rsidP="00A639A2">
      <w:pPr>
        <w:pStyle w:val="ListParagraph"/>
        <w:numPr>
          <w:ilvl w:val="0"/>
          <w:numId w:val="3"/>
        </w:numPr>
        <w:spacing w:after="0"/>
        <w:jc w:val="both"/>
        <w:rPr>
          <w:rFonts w:cs="Arial"/>
        </w:rPr>
      </w:pPr>
      <w:r w:rsidRPr="008A31BC">
        <w:rPr>
          <w:rFonts w:cs="Arial"/>
        </w:rPr>
        <w:t xml:space="preserve">Production of the </w:t>
      </w:r>
      <w:r w:rsidR="00B46B83" w:rsidRPr="008A31BC">
        <w:rPr>
          <w:rFonts w:cs="Arial"/>
        </w:rPr>
        <w:t>end</w:t>
      </w:r>
      <w:r w:rsidR="007E4CC7">
        <w:rPr>
          <w:rFonts w:cs="Arial"/>
        </w:rPr>
        <w:t xml:space="preserve"> </w:t>
      </w:r>
      <w:r w:rsidR="00B46B83" w:rsidRPr="008A31BC">
        <w:rPr>
          <w:rFonts w:cs="Arial"/>
        </w:rPr>
        <w:t>line</w:t>
      </w:r>
      <w:r w:rsidRPr="008A31BC">
        <w:rPr>
          <w:rFonts w:cs="Arial"/>
        </w:rPr>
        <w:t xml:space="preserve"> report containing data against all indicators in the project log frame</w:t>
      </w:r>
      <w:r w:rsidR="00285B86" w:rsidRPr="008A31BC">
        <w:rPr>
          <w:rFonts w:cs="Arial"/>
        </w:rPr>
        <w:t>/monitoring and learning plan</w:t>
      </w:r>
      <w:r w:rsidRPr="008A31BC">
        <w:rPr>
          <w:rFonts w:cs="Arial"/>
        </w:rPr>
        <w:t xml:space="preserve">, evidence-based responses to the key questions, summary of lessons learnt and recommendations for future </w:t>
      </w:r>
      <w:r w:rsidR="00CD47E8" w:rsidRPr="008A31BC">
        <w:rPr>
          <w:rFonts w:cs="Arial"/>
        </w:rPr>
        <w:t>use.</w:t>
      </w:r>
    </w:p>
    <w:p w14:paraId="7390E4C4" w14:textId="77777777" w:rsidR="00285B86" w:rsidRPr="008A31BC" w:rsidRDefault="00285B86" w:rsidP="00A639A2">
      <w:pPr>
        <w:pStyle w:val="ListParagraph"/>
        <w:numPr>
          <w:ilvl w:val="0"/>
          <w:numId w:val="3"/>
        </w:numPr>
        <w:spacing w:after="0"/>
        <w:jc w:val="both"/>
        <w:rPr>
          <w:rFonts w:cs="Arial"/>
        </w:rPr>
      </w:pPr>
      <w:r w:rsidRPr="008A31BC">
        <w:rPr>
          <w:rFonts w:cs="Arial"/>
        </w:rPr>
        <w:t xml:space="preserve">Entering the </w:t>
      </w:r>
      <w:r w:rsidR="007B0F82" w:rsidRPr="008A31BC">
        <w:rPr>
          <w:rFonts w:cs="Arial"/>
        </w:rPr>
        <w:t>data/</w:t>
      </w:r>
      <w:r w:rsidRPr="008A31BC">
        <w:rPr>
          <w:rFonts w:cs="Arial"/>
        </w:rPr>
        <w:t>values into the monitoring and learning plan</w:t>
      </w:r>
    </w:p>
    <w:p w14:paraId="18A53B80" w14:textId="77777777" w:rsidR="00C85115" w:rsidRPr="008A31BC" w:rsidRDefault="00C85115" w:rsidP="00A639A2">
      <w:pPr>
        <w:pStyle w:val="ListParagraph"/>
        <w:numPr>
          <w:ilvl w:val="0"/>
          <w:numId w:val="3"/>
        </w:numPr>
        <w:spacing w:before="360" w:after="0"/>
        <w:jc w:val="both"/>
        <w:rPr>
          <w:rStyle w:val="CommentReference"/>
          <w:sz w:val="22"/>
        </w:rPr>
      </w:pPr>
      <w:r w:rsidRPr="008A31BC">
        <w:rPr>
          <w:rFonts w:cs="Arial"/>
        </w:rPr>
        <w:t>Their own work permit or visa (if required) to conduct the work;</w:t>
      </w:r>
    </w:p>
    <w:p w14:paraId="72C0BC6B" w14:textId="5DEE9965" w:rsidR="007551E2" w:rsidRDefault="00C85115" w:rsidP="00A639A2">
      <w:pPr>
        <w:pStyle w:val="ListParagraph"/>
        <w:numPr>
          <w:ilvl w:val="0"/>
          <w:numId w:val="3"/>
        </w:numPr>
        <w:spacing w:after="0"/>
        <w:jc w:val="both"/>
        <w:rPr>
          <w:rFonts w:cs="Arial"/>
        </w:rPr>
      </w:pPr>
      <w:r w:rsidRPr="00A3311D">
        <w:rPr>
          <w:rFonts w:cs="Arial"/>
        </w:rPr>
        <w:t>Obtaining the relevant permissi</w:t>
      </w:r>
      <w:r w:rsidR="00FA4AF0">
        <w:rPr>
          <w:rFonts w:cs="Arial"/>
        </w:rPr>
        <w:t>ons for conducting the research</w:t>
      </w:r>
      <w:r w:rsidR="008F71A6">
        <w:rPr>
          <w:rFonts w:cs="Arial"/>
        </w:rPr>
        <w:t xml:space="preserve"> (if required)</w:t>
      </w:r>
    </w:p>
    <w:p w14:paraId="257FAE9B" w14:textId="77777777" w:rsidR="00F51B89" w:rsidRPr="00F51B89" w:rsidRDefault="00F51B89" w:rsidP="00A639A2">
      <w:pPr>
        <w:pStyle w:val="ListParagraph"/>
        <w:spacing w:after="0"/>
        <w:jc w:val="both"/>
        <w:rPr>
          <w:rFonts w:cs="Arial"/>
        </w:rPr>
      </w:pPr>
    </w:p>
    <w:p w14:paraId="67094AA8" w14:textId="77777777" w:rsidR="00C85115" w:rsidRPr="007B55FD" w:rsidRDefault="00C85115" w:rsidP="00A639A2">
      <w:pPr>
        <w:pStyle w:val="Headings"/>
        <w:numPr>
          <w:ilvl w:val="0"/>
          <w:numId w:val="8"/>
        </w:numPr>
        <w:jc w:val="both"/>
      </w:pPr>
      <w:bookmarkStart w:id="7" w:name="_Toc85540970"/>
      <w:r w:rsidRPr="007B55FD">
        <w:t xml:space="preserve">Farm Africa </w:t>
      </w:r>
      <w:r>
        <w:t>Research</w:t>
      </w:r>
      <w:r w:rsidRPr="007B55FD">
        <w:t xml:space="preserve"> Principles</w:t>
      </w:r>
      <w:bookmarkEnd w:id="7"/>
    </w:p>
    <w:p w14:paraId="6A81FD8C" w14:textId="23A827B6" w:rsidR="00C85115" w:rsidRPr="008A31BC" w:rsidRDefault="00C85115" w:rsidP="00A639A2">
      <w:pPr>
        <w:spacing w:after="0"/>
        <w:jc w:val="both"/>
        <w:rPr>
          <w:rFonts w:cs="Arial"/>
        </w:rPr>
      </w:pPr>
      <w:r w:rsidRPr="008A31BC">
        <w:rPr>
          <w:rFonts w:cs="Arial"/>
        </w:rPr>
        <w:t xml:space="preserve">Farm Africa follows five basic principles of sound research practice and the consultant is expected to adhere to these throughout the </w:t>
      </w:r>
      <w:r w:rsidR="00557288" w:rsidRPr="008A31BC">
        <w:rPr>
          <w:rFonts w:cs="Arial"/>
        </w:rPr>
        <w:t>end</w:t>
      </w:r>
      <w:r w:rsidR="007E4CC7">
        <w:rPr>
          <w:rFonts w:cs="Arial"/>
        </w:rPr>
        <w:t xml:space="preserve"> </w:t>
      </w:r>
      <w:r w:rsidR="00557288" w:rsidRPr="008A31BC">
        <w:rPr>
          <w:rFonts w:cs="Arial"/>
        </w:rPr>
        <w:t>line evaluation</w:t>
      </w:r>
      <w:r w:rsidRPr="008A31BC">
        <w:rPr>
          <w:rFonts w:cs="Arial"/>
        </w:rPr>
        <w:t xml:space="preserve"> process. These are:</w:t>
      </w:r>
    </w:p>
    <w:p w14:paraId="17E8E0FE" w14:textId="05082A4B" w:rsidR="00C85115" w:rsidRPr="008A31BC" w:rsidRDefault="00C85115" w:rsidP="00A639A2">
      <w:pPr>
        <w:pStyle w:val="ListParagraph"/>
        <w:numPr>
          <w:ilvl w:val="0"/>
          <w:numId w:val="5"/>
        </w:numPr>
        <w:jc w:val="both"/>
        <w:rPr>
          <w:rFonts w:cs="Arial"/>
        </w:rPr>
      </w:pPr>
      <w:r w:rsidRPr="008A31BC">
        <w:rPr>
          <w:rFonts w:cs="Arial"/>
          <w:b/>
        </w:rPr>
        <w:t>Confidentiality and informed consent</w:t>
      </w:r>
      <w:r w:rsidRPr="008A31BC">
        <w:rPr>
          <w:rFonts w:cs="Arial"/>
        </w:rPr>
        <w:t xml:space="preserve"> – all data collected during the </w:t>
      </w:r>
      <w:r w:rsidR="00725CB1" w:rsidRPr="008A31BC">
        <w:rPr>
          <w:rFonts w:cs="Arial"/>
        </w:rPr>
        <w:t>end</w:t>
      </w:r>
      <w:r w:rsidR="007E4CC7">
        <w:rPr>
          <w:rFonts w:cs="Arial"/>
        </w:rPr>
        <w:t xml:space="preserve"> </w:t>
      </w:r>
      <w:r w:rsidR="00725CB1" w:rsidRPr="008A31BC">
        <w:rPr>
          <w:rFonts w:cs="Arial"/>
        </w:rPr>
        <w:t>line evaluation</w:t>
      </w:r>
      <w:r w:rsidRPr="008A31BC">
        <w:rPr>
          <w:rFonts w:cs="Arial"/>
        </w:rPr>
        <w:t xml:space="preserve"> will be treated as confidential and cannot be shared outside of Farm Africa</w:t>
      </w:r>
      <w:r w:rsidR="00F813E2" w:rsidRPr="008A31BC">
        <w:rPr>
          <w:rFonts w:cs="Arial"/>
        </w:rPr>
        <w:t xml:space="preserve"> and </w:t>
      </w:r>
      <w:proofErr w:type="spellStart"/>
      <w:r w:rsidR="00F813E2" w:rsidRPr="008A31BC">
        <w:rPr>
          <w:rFonts w:cs="Arial"/>
        </w:rPr>
        <w:t>aBi</w:t>
      </w:r>
      <w:proofErr w:type="spellEnd"/>
      <w:r w:rsidR="00F813E2" w:rsidRPr="008A31BC">
        <w:rPr>
          <w:rFonts w:cs="Arial"/>
        </w:rPr>
        <w:t xml:space="preserve"> Development Ltd</w:t>
      </w:r>
      <w:r w:rsidRPr="008A31BC">
        <w:rPr>
          <w:rFonts w:cs="Arial"/>
        </w:rPr>
        <w:t xml:space="preserve">. All respondents must be advised as such and always given the opportunity not to participate, or to terminate or pause the interview at any time. The purpose of the </w:t>
      </w:r>
      <w:r w:rsidR="00FE683C" w:rsidRPr="008A31BC">
        <w:rPr>
          <w:rFonts w:cs="Arial"/>
        </w:rPr>
        <w:t>evaluation</w:t>
      </w:r>
      <w:r w:rsidRPr="008A31BC">
        <w:rPr>
          <w:rFonts w:cs="Arial"/>
        </w:rPr>
        <w:t xml:space="preserve"> should also be clearly explained before commencing any interviews. </w:t>
      </w:r>
    </w:p>
    <w:p w14:paraId="5C0C30C9" w14:textId="254B2310" w:rsidR="00C85115" w:rsidRPr="008A31BC" w:rsidRDefault="00C85115" w:rsidP="00A639A2">
      <w:pPr>
        <w:pStyle w:val="ListParagraph"/>
        <w:numPr>
          <w:ilvl w:val="0"/>
          <w:numId w:val="5"/>
        </w:numPr>
        <w:jc w:val="both"/>
        <w:rPr>
          <w:rFonts w:cs="Arial"/>
        </w:rPr>
      </w:pPr>
      <w:r w:rsidRPr="008A31BC">
        <w:rPr>
          <w:rFonts w:cs="Arial"/>
          <w:b/>
        </w:rPr>
        <w:t>Independence and impartiality</w:t>
      </w:r>
      <w:r w:rsidRPr="008A31BC">
        <w:rPr>
          <w:rFonts w:cs="Arial"/>
        </w:rPr>
        <w:t xml:space="preserve"> – Farm Africa is committed to impartial and objective </w:t>
      </w:r>
      <w:r w:rsidR="004F379E" w:rsidRPr="008A31BC">
        <w:rPr>
          <w:rFonts w:cs="Arial"/>
        </w:rPr>
        <w:t>evaluation</w:t>
      </w:r>
      <w:r w:rsidRPr="008A31BC">
        <w:rPr>
          <w:rFonts w:cs="Arial"/>
        </w:rPr>
        <w:t xml:space="preserve"> of our projects. All </w:t>
      </w:r>
      <w:r w:rsidR="004F379E" w:rsidRPr="008A31BC">
        <w:rPr>
          <w:rFonts w:cs="Arial"/>
        </w:rPr>
        <w:t>end</w:t>
      </w:r>
      <w:r w:rsidR="007E4CC7">
        <w:rPr>
          <w:rFonts w:cs="Arial"/>
        </w:rPr>
        <w:t xml:space="preserve"> </w:t>
      </w:r>
      <w:r w:rsidR="004F379E" w:rsidRPr="008A31BC">
        <w:rPr>
          <w:rFonts w:cs="Arial"/>
        </w:rPr>
        <w:t>line evaluation</w:t>
      </w:r>
      <w:r w:rsidRPr="008A31BC">
        <w:rPr>
          <w:rFonts w:cs="Arial"/>
        </w:rPr>
        <w:t xml:space="preserve"> findings and conclusions must be grounded in evidence. Researchers are expected to design data collection tools and systems that mitigate as far as possible against potential sources of bias.</w:t>
      </w:r>
    </w:p>
    <w:p w14:paraId="5AB877EB" w14:textId="4C12B539" w:rsidR="00C85115" w:rsidRPr="008A31BC" w:rsidRDefault="00C85115" w:rsidP="00A639A2">
      <w:pPr>
        <w:pStyle w:val="ListParagraph"/>
        <w:numPr>
          <w:ilvl w:val="0"/>
          <w:numId w:val="5"/>
        </w:numPr>
        <w:jc w:val="both"/>
        <w:rPr>
          <w:rFonts w:cs="Arial"/>
        </w:rPr>
      </w:pPr>
      <w:r w:rsidRPr="008A31BC">
        <w:rPr>
          <w:rFonts w:cs="Arial"/>
          <w:b/>
        </w:rPr>
        <w:t>Credibility</w:t>
      </w:r>
      <w:r w:rsidRPr="008A31BC">
        <w:rPr>
          <w:rFonts w:cs="Arial"/>
        </w:rPr>
        <w:t xml:space="preserve"> – Farm Africa is committed to learning based on credible evidence. The credibility of </w:t>
      </w:r>
      <w:r w:rsidR="00421EC1" w:rsidRPr="008A31BC">
        <w:rPr>
          <w:rFonts w:cs="Arial"/>
        </w:rPr>
        <w:t>evaluation</w:t>
      </w:r>
      <w:r w:rsidRPr="008A31BC">
        <w:rPr>
          <w:rFonts w:cs="Arial"/>
        </w:rPr>
        <w:t xml:space="preserve"> depends on the professional expertise and independence of researchers and full transparency in the methods and process followed. </w:t>
      </w:r>
      <w:r w:rsidR="00421EC1" w:rsidRPr="008A31BC">
        <w:rPr>
          <w:rFonts w:cs="Arial"/>
        </w:rPr>
        <w:t xml:space="preserve">Evaluations </w:t>
      </w:r>
      <w:r w:rsidRPr="008A31BC">
        <w:rPr>
          <w:rFonts w:cs="Arial"/>
        </w:rPr>
        <w:t>should clearly distinguish between findings and recommendations, with the former clearly supported by sound evidence. Methodologies should be explained in sufficient detail to allow replication, and evidence of failures should be reported as well as of successes.</w:t>
      </w:r>
    </w:p>
    <w:p w14:paraId="71DD5799" w14:textId="4E8CEFE8" w:rsidR="00C85115" w:rsidRPr="008A31BC" w:rsidRDefault="00C85115" w:rsidP="00A639A2">
      <w:pPr>
        <w:pStyle w:val="ListParagraph"/>
        <w:numPr>
          <w:ilvl w:val="0"/>
          <w:numId w:val="5"/>
        </w:numPr>
        <w:jc w:val="both"/>
        <w:rPr>
          <w:rFonts w:cs="Arial"/>
        </w:rPr>
      </w:pPr>
      <w:r w:rsidRPr="008A31BC">
        <w:rPr>
          <w:rFonts w:cs="Arial"/>
          <w:b/>
        </w:rPr>
        <w:t>Participation</w:t>
      </w:r>
      <w:r w:rsidRPr="008A31BC">
        <w:rPr>
          <w:rFonts w:cs="Arial"/>
        </w:rPr>
        <w:t xml:space="preserve"> – the views and experiences of beneficiary households, groups and partners should form an integral part of all </w:t>
      </w:r>
      <w:r w:rsidR="00053792" w:rsidRPr="008A31BC">
        <w:rPr>
          <w:rFonts w:cs="Arial"/>
        </w:rPr>
        <w:t>end</w:t>
      </w:r>
      <w:r w:rsidR="007E4CC7">
        <w:rPr>
          <w:rFonts w:cs="Arial"/>
        </w:rPr>
        <w:t xml:space="preserve"> </w:t>
      </w:r>
      <w:r w:rsidR="00053792" w:rsidRPr="008A31BC">
        <w:rPr>
          <w:rFonts w:cs="Arial"/>
        </w:rPr>
        <w:t>line evaluation</w:t>
      </w:r>
      <w:r w:rsidRPr="008A31BC">
        <w:rPr>
          <w:rFonts w:cs="Arial"/>
        </w:rPr>
        <w:t>.</w:t>
      </w:r>
    </w:p>
    <w:p w14:paraId="537671A1" w14:textId="197346D7" w:rsidR="00C85115" w:rsidRPr="008A31BC" w:rsidRDefault="00C85115" w:rsidP="00A639A2">
      <w:pPr>
        <w:pStyle w:val="ListParagraph"/>
        <w:numPr>
          <w:ilvl w:val="0"/>
          <w:numId w:val="5"/>
        </w:numPr>
        <w:spacing w:after="0"/>
        <w:ind w:left="714" w:hanging="357"/>
        <w:jc w:val="both"/>
        <w:rPr>
          <w:rFonts w:cs="Arial"/>
        </w:rPr>
      </w:pPr>
      <w:r w:rsidRPr="008A31BC">
        <w:rPr>
          <w:rFonts w:cs="Arial"/>
          <w:b/>
        </w:rPr>
        <w:t>Openness</w:t>
      </w:r>
      <w:r w:rsidRPr="008A31BC">
        <w:rPr>
          <w:rFonts w:cs="Arial"/>
        </w:rPr>
        <w:t xml:space="preserve"> – To maximise the learning potential of the </w:t>
      </w:r>
      <w:r w:rsidR="00747106" w:rsidRPr="008A31BC">
        <w:rPr>
          <w:rFonts w:cs="Arial"/>
        </w:rPr>
        <w:t>end</w:t>
      </w:r>
      <w:r w:rsidR="007E4CC7">
        <w:rPr>
          <w:rFonts w:cs="Arial"/>
        </w:rPr>
        <w:t xml:space="preserve"> </w:t>
      </w:r>
      <w:r w:rsidR="00747106" w:rsidRPr="008A31BC">
        <w:rPr>
          <w:rFonts w:cs="Arial"/>
        </w:rPr>
        <w:t>line evaluation</w:t>
      </w:r>
      <w:r w:rsidRPr="008A31BC">
        <w:rPr>
          <w:rFonts w:cs="Arial"/>
        </w:rPr>
        <w:t xml:space="preserve"> process, Farm Africa may publish full </w:t>
      </w:r>
      <w:r w:rsidR="00747106" w:rsidRPr="008A31BC">
        <w:rPr>
          <w:rFonts w:cs="Arial"/>
        </w:rPr>
        <w:t>end</w:t>
      </w:r>
      <w:r w:rsidR="007E4CC7">
        <w:rPr>
          <w:rFonts w:cs="Arial"/>
        </w:rPr>
        <w:t xml:space="preserve"> </w:t>
      </w:r>
      <w:r w:rsidR="00747106" w:rsidRPr="008A31BC">
        <w:rPr>
          <w:rFonts w:cs="Arial"/>
        </w:rPr>
        <w:t>line evaluation</w:t>
      </w:r>
      <w:r w:rsidRPr="008A31BC">
        <w:rPr>
          <w:rFonts w:cs="Arial"/>
        </w:rPr>
        <w:t xml:space="preserve"> reports or excerpts from them or may otherwise shar</w:t>
      </w:r>
      <w:r w:rsidR="0093314B" w:rsidRPr="008A31BC">
        <w:rPr>
          <w:rFonts w:cs="Arial"/>
        </w:rPr>
        <w:t>e them with interested parties.</w:t>
      </w:r>
    </w:p>
    <w:p w14:paraId="01F220CF" w14:textId="77777777" w:rsidR="00A3311D" w:rsidRPr="008A31BC" w:rsidRDefault="00A3311D" w:rsidP="00A639A2">
      <w:pPr>
        <w:spacing w:after="0"/>
        <w:jc w:val="both"/>
        <w:rPr>
          <w:rFonts w:cs="Arial"/>
        </w:rPr>
      </w:pPr>
    </w:p>
    <w:p w14:paraId="40E14738" w14:textId="77777777" w:rsidR="00C85115" w:rsidRPr="007B55FD" w:rsidRDefault="00C85115" w:rsidP="00A639A2">
      <w:pPr>
        <w:pStyle w:val="Headings"/>
        <w:numPr>
          <w:ilvl w:val="0"/>
          <w:numId w:val="8"/>
        </w:numPr>
        <w:jc w:val="both"/>
      </w:pPr>
      <w:bookmarkStart w:id="8" w:name="_Toc85540971"/>
      <w:r w:rsidRPr="007B55FD">
        <w:lastRenderedPageBreak/>
        <w:t>Qualifications and Required Competencies</w:t>
      </w:r>
      <w:bookmarkEnd w:id="8"/>
    </w:p>
    <w:p w14:paraId="1D75F4A8" w14:textId="77777777" w:rsidR="00285B86" w:rsidRPr="0093314B" w:rsidRDefault="00285B86" w:rsidP="00A639A2">
      <w:pPr>
        <w:spacing w:after="0"/>
        <w:jc w:val="both"/>
        <w:rPr>
          <w:rFonts w:cs="Arial"/>
        </w:rPr>
      </w:pPr>
      <w:r w:rsidRPr="0093314B">
        <w:rPr>
          <w:rFonts w:cs="Arial"/>
        </w:rPr>
        <w:t>Applications from individuals or teams are welcome and will be assessed on their ability to demonstrate the following qualifications and competencies:</w:t>
      </w:r>
    </w:p>
    <w:p w14:paraId="51379C2F" w14:textId="77777777" w:rsidR="00C85115" w:rsidRPr="0093314B" w:rsidRDefault="00C85115" w:rsidP="00A639A2">
      <w:pPr>
        <w:spacing w:before="160" w:after="0"/>
        <w:jc w:val="both"/>
        <w:rPr>
          <w:rFonts w:cs="Arial"/>
          <w:b/>
        </w:rPr>
      </w:pPr>
      <w:r w:rsidRPr="0093314B">
        <w:rPr>
          <w:rFonts w:cs="Arial"/>
          <w:b/>
        </w:rPr>
        <w:t>Essential</w:t>
      </w:r>
    </w:p>
    <w:p w14:paraId="5D6F9808" w14:textId="348F3BFC" w:rsidR="00C85115" w:rsidRPr="0093314B" w:rsidRDefault="00C85115" w:rsidP="00A639A2">
      <w:pPr>
        <w:pStyle w:val="ListParagraph"/>
        <w:numPr>
          <w:ilvl w:val="0"/>
          <w:numId w:val="3"/>
        </w:numPr>
        <w:spacing w:after="0"/>
        <w:jc w:val="both"/>
        <w:rPr>
          <w:rFonts w:cs="Arial"/>
        </w:rPr>
      </w:pPr>
      <w:r w:rsidRPr="0093314B">
        <w:rPr>
          <w:rFonts w:cs="Arial"/>
        </w:rPr>
        <w:t xml:space="preserve">Extensive experience in carrying out </w:t>
      </w:r>
      <w:r w:rsidR="00245891">
        <w:rPr>
          <w:rFonts w:cs="Arial"/>
        </w:rPr>
        <w:t xml:space="preserve">similar </w:t>
      </w:r>
      <w:r w:rsidRPr="0093314B">
        <w:rPr>
          <w:rFonts w:cs="Arial"/>
        </w:rPr>
        <w:t>studies</w:t>
      </w:r>
      <w:r w:rsidR="00A3311D">
        <w:rPr>
          <w:rFonts w:cs="Arial"/>
        </w:rPr>
        <w:t xml:space="preserve"> and evaluations</w:t>
      </w:r>
      <w:r w:rsidRPr="0093314B">
        <w:rPr>
          <w:rFonts w:cs="Arial"/>
        </w:rPr>
        <w:t>,</w:t>
      </w:r>
      <w:r w:rsidR="001E71FA">
        <w:rPr>
          <w:rFonts w:cs="Arial"/>
        </w:rPr>
        <w:t xml:space="preserve"> ideally </w:t>
      </w:r>
      <w:r w:rsidRPr="0093314B">
        <w:rPr>
          <w:rFonts w:cs="Arial"/>
        </w:rPr>
        <w:t xml:space="preserve">with a focus on </w:t>
      </w:r>
      <w:r w:rsidR="00A3311D">
        <w:rPr>
          <w:rFonts w:cs="Arial"/>
        </w:rPr>
        <w:t>business development related</w:t>
      </w:r>
      <w:r w:rsidRPr="0093314B">
        <w:rPr>
          <w:rFonts w:cs="Arial"/>
        </w:rPr>
        <w:t xml:space="preserve"> interventions</w:t>
      </w:r>
    </w:p>
    <w:p w14:paraId="1D284665" w14:textId="7395F63B" w:rsidR="00C85115" w:rsidRPr="0093314B" w:rsidRDefault="00C85115" w:rsidP="00A639A2">
      <w:pPr>
        <w:pStyle w:val="ListParagraph"/>
        <w:numPr>
          <w:ilvl w:val="0"/>
          <w:numId w:val="3"/>
        </w:numPr>
        <w:spacing w:after="0"/>
        <w:jc w:val="both"/>
        <w:rPr>
          <w:rFonts w:cs="Arial"/>
        </w:rPr>
      </w:pPr>
      <w:r w:rsidRPr="0093314B">
        <w:rPr>
          <w:rFonts w:cs="Arial"/>
        </w:rPr>
        <w:t>Experience</w:t>
      </w:r>
      <w:r w:rsidR="00245891">
        <w:rPr>
          <w:rFonts w:cs="Arial"/>
        </w:rPr>
        <w:t xml:space="preserve"> of</w:t>
      </w:r>
      <w:r w:rsidRPr="0093314B">
        <w:rPr>
          <w:rFonts w:cs="Arial"/>
        </w:rPr>
        <w:t xml:space="preserve"> conducting </w:t>
      </w:r>
      <w:r w:rsidR="00245891">
        <w:rPr>
          <w:rFonts w:cs="Arial"/>
        </w:rPr>
        <w:t xml:space="preserve">similar </w:t>
      </w:r>
      <w:r w:rsidRPr="0093314B">
        <w:rPr>
          <w:rFonts w:cs="Arial"/>
        </w:rPr>
        <w:t>studies in Uganda</w:t>
      </w:r>
    </w:p>
    <w:p w14:paraId="2D216237" w14:textId="77777777" w:rsidR="00C85115" w:rsidRPr="0093314B" w:rsidRDefault="00C85115" w:rsidP="00A639A2">
      <w:pPr>
        <w:pStyle w:val="ListParagraph"/>
        <w:numPr>
          <w:ilvl w:val="0"/>
          <w:numId w:val="3"/>
        </w:numPr>
        <w:spacing w:after="0"/>
        <w:jc w:val="both"/>
        <w:rPr>
          <w:rFonts w:cs="Arial"/>
        </w:rPr>
      </w:pPr>
      <w:r w:rsidRPr="0093314B">
        <w:rPr>
          <w:rFonts w:cs="Arial"/>
        </w:rPr>
        <w:t>Demonstrable academic and practical experience in qualitative and quantitative research methodology</w:t>
      </w:r>
    </w:p>
    <w:p w14:paraId="74C1A36E" w14:textId="77777777" w:rsidR="00C85115" w:rsidRPr="0093314B" w:rsidRDefault="00C85115" w:rsidP="00A639A2">
      <w:pPr>
        <w:pStyle w:val="ListParagraph"/>
        <w:numPr>
          <w:ilvl w:val="0"/>
          <w:numId w:val="3"/>
        </w:numPr>
        <w:spacing w:after="0"/>
        <w:jc w:val="both"/>
        <w:rPr>
          <w:rFonts w:cs="Arial"/>
        </w:rPr>
      </w:pPr>
      <w:r w:rsidRPr="0093314B">
        <w:rPr>
          <w:rFonts w:cs="Arial"/>
        </w:rPr>
        <w:t xml:space="preserve">Strong analytical, facilitation and communication skills </w:t>
      </w:r>
    </w:p>
    <w:p w14:paraId="43A7AFCB" w14:textId="77777777" w:rsidR="00C85115" w:rsidRPr="0093314B" w:rsidRDefault="00C85115" w:rsidP="00A639A2">
      <w:pPr>
        <w:pStyle w:val="ListParagraph"/>
        <w:numPr>
          <w:ilvl w:val="0"/>
          <w:numId w:val="3"/>
        </w:numPr>
        <w:spacing w:after="0"/>
        <w:jc w:val="both"/>
        <w:rPr>
          <w:rFonts w:cs="Arial"/>
        </w:rPr>
      </w:pPr>
      <w:r w:rsidRPr="0093314B">
        <w:rPr>
          <w:rFonts w:cs="Arial"/>
        </w:rPr>
        <w:t>Excellent reporting and presentation skills</w:t>
      </w:r>
    </w:p>
    <w:p w14:paraId="130FC9E7" w14:textId="77777777" w:rsidR="00C85115" w:rsidRPr="0093314B" w:rsidRDefault="00C85115" w:rsidP="00A639A2">
      <w:pPr>
        <w:pStyle w:val="ListParagraph"/>
        <w:numPr>
          <w:ilvl w:val="0"/>
          <w:numId w:val="3"/>
        </w:numPr>
        <w:spacing w:after="0"/>
        <w:jc w:val="both"/>
        <w:rPr>
          <w:rFonts w:cs="Arial"/>
        </w:rPr>
      </w:pPr>
      <w:r w:rsidRPr="0093314B">
        <w:rPr>
          <w:rFonts w:cs="Arial"/>
        </w:rPr>
        <w:t>Fluency in spoken and written English</w:t>
      </w:r>
    </w:p>
    <w:p w14:paraId="42D1D053" w14:textId="43C73098" w:rsidR="00465870" w:rsidRPr="00F86DCC" w:rsidRDefault="00C85115" w:rsidP="009E28E0">
      <w:pPr>
        <w:pStyle w:val="ListParagraph"/>
        <w:numPr>
          <w:ilvl w:val="0"/>
          <w:numId w:val="3"/>
        </w:numPr>
        <w:spacing w:after="0"/>
        <w:jc w:val="both"/>
        <w:rPr>
          <w:rFonts w:cs="Arial"/>
        </w:rPr>
      </w:pPr>
      <w:r w:rsidRPr="0093314B">
        <w:rPr>
          <w:rFonts w:cs="Arial"/>
        </w:rPr>
        <w:t xml:space="preserve">A Master’s degree in Agriculture, </w:t>
      </w:r>
      <w:r w:rsidR="0093314B">
        <w:rPr>
          <w:rFonts w:cs="Arial"/>
        </w:rPr>
        <w:t>Economics</w:t>
      </w:r>
      <w:r w:rsidRPr="0093314B">
        <w:rPr>
          <w:rFonts w:cs="Arial"/>
        </w:rPr>
        <w:t>, Sustainable Development, or r</w:t>
      </w:r>
      <w:r w:rsidR="00EB3A3A">
        <w:rPr>
          <w:rFonts w:cs="Arial"/>
        </w:rPr>
        <w:t>elevant</w:t>
      </w:r>
      <w:r w:rsidRPr="0093314B">
        <w:rPr>
          <w:rFonts w:cs="Arial"/>
        </w:rPr>
        <w:t xml:space="preserve"> subject</w:t>
      </w:r>
      <w:r w:rsidR="00F813E2">
        <w:rPr>
          <w:rFonts w:cs="Arial"/>
        </w:rPr>
        <w:t xml:space="preserve"> such as one with a statistical bias.</w:t>
      </w:r>
    </w:p>
    <w:p w14:paraId="0631D68C" w14:textId="77777777" w:rsidR="00465870" w:rsidRPr="009E28E0" w:rsidRDefault="00465870" w:rsidP="009E28E0">
      <w:pPr>
        <w:spacing w:after="0"/>
        <w:jc w:val="both"/>
        <w:rPr>
          <w:rFonts w:cs="Arial"/>
        </w:rPr>
      </w:pPr>
    </w:p>
    <w:p w14:paraId="182D4614" w14:textId="77777777" w:rsidR="00C85115" w:rsidRPr="007B55FD" w:rsidRDefault="00C85115" w:rsidP="00A639A2">
      <w:pPr>
        <w:pStyle w:val="Headings"/>
        <w:numPr>
          <w:ilvl w:val="0"/>
          <w:numId w:val="8"/>
        </w:numPr>
        <w:jc w:val="both"/>
      </w:pPr>
      <w:bookmarkStart w:id="9" w:name="_Toc85540972"/>
      <w:r>
        <w:t>Submission of Proposals</w:t>
      </w:r>
      <w:bookmarkEnd w:id="9"/>
    </w:p>
    <w:p w14:paraId="1BE63ECA" w14:textId="77777777" w:rsidR="00C85115" w:rsidRPr="0093314B" w:rsidRDefault="00C85115" w:rsidP="00A639A2">
      <w:pPr>
        <w:pStyle w:val="NoSpacing"/>
        <w:jc w:val="both"/>
        <w:rPr>
          <w:rFonts w:cs="Arial"/>
        </w:rPr>
      </w:pPr>
      <w:r w:rsidRPr="0093314B">
        <w:rPr>
          <w:rFonts w:cs="Arial"/>
        </w:rPr>
        <w:t xml:space="preserve">Interested </w:t>
      </w:r>
      <w:r w:rsidR="00213A62" w:rsidRPr="0093314B">
        <w:rPr>
          <w:rFonts w:cs="Arial"/>
        </w:rPr>
        <w:t>consultants</w:t>
      </w:r>
      <w:r w:rsidRPr="0093314B">
        <w:rPr>
          <w:rFonts w:cs="Arial"/>
        </w:rPr>
        <w:t xml:space="preserve"> or firms are requested to submit:</w:t>
      </w:r>
    </w:p>
    <w:p w14:paraId="2C710E80" w14:textId="4B387E3E" w:rsidR="00CB645E" w:rsidRPr="0018123B" w:rsidRDefault="004D3FB1" w:rsidP="00A639A2">
      <w:pPr>
        <w:pStyle w:val="ListParagraph"/>
        <w:numPr>
          <w:ilvl w:val="0"/>
          <w:numId w:val="6"/>
        </w:numPr>
        <w:spacing w:after="0"/>
        <w:jc w:val="both"/>
        <w:rPr>
          <w:rFonts w:cs="Arial"/>
        </w:rPr>
      </w:pPr>
      <w:r w:rsidRPr="00DE3991">
        <w:rPr>
          <w:rFonts w:cs="Arial"/>
        </w:rPr>
        <w:t>A full technical and financial proposal (template</w:t>
      </w:r>
      <w:r w:rsidR="00CB645E" w:rsidRPr="00DE3991">
        <w:rPr>
          <w:rFonts w:cs="Arial"/>
        </w:rPr>
        <w:t>s</w:t>
      </w:r>
      <w:r w:rsidRPr="00DE3991">
        <w:rPr>
          <w:rFonts w:cs="Arial"/>
        </w:rPr>
        <w:t xml:space="preserve"> </w:t>
      </w:r>
      <w:r w:rsidRPr="000B22DD">
        <w:rPr>
          <w:rFonts w:cs="Arial"/>
        </w:rPr>
        <w:t>attached</w:t>
      </w:r>
      <w:r w:rsidR="009825C1" w:rsidRPr="000B22DD">
        <w:rPr>
          <w:rFonts w:cs="Arial"/>
        </w:rPr>
        <w:t xml:space="preserve"> in Annex A</w:t>
      </w:r>
      <w:r w:rsidR="00CB645E" w:rsidRPr="0018123B">
        <w:rPr>
          <w:rFonts w:cs="Arial"/>
        </w:rPr>
        <w:t xml:space="preserve"> &amp; B</w:t>
      </w:r>
      <w:r w:rsidRPr="0018123B">
        <w:rPr>
          <w:rFonts w:cs="Arial"/>
        </w:rPr>
        <w:t xml:space="preserve">). </w:t>
      </w:r>
    </w:p>
    <w:p w14:paraId="6B0396D5" w14:textId="61DC69BD" w:rsidR="004D3FB1" w:rsidRPr="00DE3991" w:rsidRDefault="004D3FB1" w:rsidP="00A639A2">
      <w:pPr>
        <w:pStyle w:val="ListParagraph"/>
        <w:numPr>
          <w:ilvl w:val="0"/>
          <w:numId w:val="6"/>
        </w:numPr>
        <w:spacing w:after="0"/>
        <w:jc w:val="both"/>
        <w:rPr>
          <w:rFonts w:cs="Arial"/>
        </w:rPr>
      </w:pPr>
      <w:r w:rsidRPr="0018123B">
        <w:rPr>
          <w:rFonts w:cs="Arial"/>
        </w:rPr>
        <w:t xml:space="preserve">Please </w:t>
      </w:r>
      <w:r w:rsidR="008E3453" w:rsidRPr="0018123B">
        <w:rPr>
          <w:rFonts w:cs="Arial"/>
        </w:rPr>
        <w:t>provide as much detail as possible</w:t>
      </w:r>
      <w:r w:rsidR="00CB645E" w:rsidRPr="0018123B">
        <w:rPr>
          <w:rFonts w:cs="Arial"/>
        </w:rPr>
        <w:t xml:space="preserve"> in your financial proposal. And please ensure that you complete the final section indicating any items that you require Farm Africa to pay for directly – this forms part of your overall bid price. </w:t>
      </w:r>
    </w:p>
    <w:p w14:paraId="03BE6637" w14:textId="77777777" w:rsidR="004D3FB1" w:rsidRPr="0093314B" w:rsidRDefault="004D3FB1" w:rsidP="00A639A2">
      <w:pPr>
        <w:pStyle w:val="ListParagraph"/>
        <w:numPr>
          <w:ilvl w:val="0"/>
          <w:numId w:val="6"/>
        </w:numPr>
        <w:spacing w:after="0"/>
        <w:jc w:val="both"/>
        <w:rPr>
          <w:rFonts w:cs="Arial"/>
        </w:rPr>
      </w:pPr>
      <w:r w:rsidRPr="0018123B">
        <w:rPr>
          <w:rFonts w:cs="Arial"/>
        </w:rPr>
        <w:t>Copies of all relevant Curriculum Vitae (CVs). Only CVs for the specific individuals</w:t>
      </w:r>
      <w:r w:rsidRPr="0093314B">
        <w:rPr>
          <w:rFonts w:cs="Arial"/>
        </w:rPr>
        <w:t xml:space="preserve"> that will form the proposed evaluation team should be included; </w:t>
      </w:r>
    </w:p>
    <w:p w14:paraId="3A63F0C5" w14:textId="7DAEBBF8" w:rsidR="004D3FB1" w:rsidRPr="008A31BC" w:rsidRDefault="004D3FB1" w:rsidP="00A639A2">
      <w:pPr>
        <w:pStyle w:val="ListParagraph"/>
        <w:numPr>
          <w:ilvl w:val="0"/>
          <w:numId w:val="6"/>
        </w:numPr>
        <w:spacing w:after="0"/>
        <w:jc w:val="both"/>
        <w:rPr>
          <w:rFonts w:cs="Arial"/>
        </w:rPr>
      </w:pPr>
      <w:r w:rsidRPr="008A31BC">
        <w:rPr>
          <w:rFonts w:cs="Arial"/>
        </w:rPr>
        <w:t xml:space="preserve">A sample of </w:t>
      </w:r>
      <w:r w:rsidR="008B3CE8" w:rsidRPr="008A31BC">
        <w:rPr>
          <w:rFonts w:cs="Arial"/>
        </w:rPr>
        <w:t>end</w:t>
      </w:r>
      <w:r w:rsidR="007E4CC7">
        <w:rPr>
          <w:rFonts w:cs="Arial"/>
        </w:rPr>
        <w:t xml:space="preserve"> </w:t>
      </w:r>
      <w:r w:rsidR="008B3CE8" w:rsidRPr="008A31BC">
        <w:rPr>
          <w:rFonts w:cs="Arial"/>
        </w:rPr>
        <w:t xml:space="preserve">line </w:t>
      </w:r>
      <w:r w:rsidR="008E3453" w:rsidRPr="008A31BC">
        <w:rPr>
          <w:rFonts w:cs="Arial"/>
        </w:rPr>
        <w:t>evaluation</w:t>
      </w:r>
      <w:r w:rsidRPr="008A31BC">
        <w:rPr>
          <w:rFonts w:cs="Arial"/>
        </w:rPr>
        <w:t xml:space="preserve"> report for a similar </w:t>
      </w:r>
      <w:r w:rsidR="007E4CC7">
        <w:rPr>
          <w:rFonts w:cs="Arial"/>
        </w:rPr>
        <w:t xml:space="preserve">or related </w:t>
      </w:r>
      <w:r w:rsidRPr="008A31BC">
        <w:rPr>
          <w:rFonts w:cs="Arial"/>
        </w:rPr>
        <w:t xml:space="preserve">project completed within the last </w:t>
      </w:r>
      <w:r w:rsidR="007E4CC7">
        <w:rPr>
          <w:rFonts w:cs="Arial"/>
        </w:rPr>
        <w:t>3 years</w:t>
      </w:r>
      <w:r w:rsidRPr="008A31BC">
        <w:rPr>
          <w:rFonts w:cs="Arial"/>
        </w:rPr>
        <w:t xml:space="preserve"> (this will be treated as confidential and only used for the purposes of quality as</w:t>
      </w:r>
      <w:r w:rsidR="007E4CC7">
        <w:rPr>
          <w:rFonts w:cs="Arial"/>
        </w:rPr>
        <w:t>semment</w:t>
      </w:r>
      <w:r w:rsidRPr="008A31BC">
        <w:rPr>
          <w:rFonts w:cs="Arial"/>
        </w:rPr>
        <w:t>);</w:t>
      </w:r>
    </w:p>
    <w:p w14:paraId="27189687" w14:textId="20157E38" w:rsidR="00C85115" w:rsidRPr="008A31BC" w:rsidRDefault="004D3FB1" w:rsidP="00A639A2">
      <w:pPr>
        <w:pStyle w:val="ListParagraph"/>
        <w:numPr>
          <w:ilvl w:val="0"/>
          <w:numId w:val="6"/>
        </w:numPr>
        <w:spacing w:after="0"/>
        <w:jc w:val="both"/>
        <w:rPr>
          <w:rFonts w:cs="Arial"/>
        </w:rPr>
      </w:pPr>
      <w:r w:rsidRPr="008A31BC">
        <w:rPr>
          <w:rFonts w:cs="Arial"/>
        </w:rPr>
        <w:t xml:space="preserve">Contact details for two references </w:t>
      </w:r>
      <w:r w:rsidR="0023279C">
        <w:rPr>
          <w:rFonts w:cs="Arial"/>
        </w:rPr>
        <w:t xml:space="preserve">from previous </w:t>
      </w:r>
      <w:r w:rsidRPr="008A31BC">
        <w:rPr>
          <w:rFonts w:cs="Arial"/>
        </w:rPr>
        <w:t>client/employer.</w:t>
      </w:r>
    </w:p>
    <w:p w14:paraId="75536E2A" w14:textId="77777777" w:rsidR="00C85115" w:rsidRPr="008A31BC" w:rsidRDefault="00C85115" w:rsidP="00A639A2">
      <w:pPr>
        <w:spacing w:after="0"/>
        <w:jc w:val="both"/>
        <w:rPr>
          <w:rFonts w:cs="Arial"/>
        </w:rPr>
      </w:pPr>
    </w:p>
    <w:p w14:paraId="1CB63925" w14:textId="0CC8024E" w:rsidR="00C85115" w:rsidRPr="008A31BC" w:rsidRDefault="00C85115" w:rsidP="00A639A2">
      <w:pPr>
        <w:spacing w:after="0"/>
        <w:jc w:val="both"/>
        <w:rPr>
          <w:rFonts w:cs="Arial"/>
          <w:vertAlign w:val="superscript"/>
        </w:rPr>
      </w:pPr>
      <w:r w:rsidRPr="008A31BC">
        <w:rPr>
          <w:rFonts w:cs="Arial"/>
        </w:rPr>
        <w:t xml:space="preserve">All documents </w:t>
      </w:r>
      <w:r w:rsidRPr="008A31BC">
        <w:rPr>
          <w:rFonts w:cs="Arial"/>
          <w:lang w:eastAsia="en-GB"/>
        </w:rPr>
        <w:t xml:space="preserve">must be submitted by email </w:t>
      </w:r>
      <w:r w:rsidR="0023279C">
        <w:rPr>
          <w:rFonts w:cs="Arial"/>
          <w:lang w:eastAsia="en-GB"/>
        </w:rPr>
        <w:t xml:space="preserve">to </w:t>
      </w:r>
      <w:hyperlink r:id="rId11" w:history="1">
        <w:r w:rsidRPr="008A31BC">
          <w:rPr>
            <w:rStyle w:val="Hyperlink"/>
            <w:rFonts w:cs="Arial"/>
            <w:color w:val="auto"/>
          </w:rPr>
          <w:t>tenders@farmafrica.org</w:t>
        </w:r>
      </w:hyperlink>
      <w:r w:rsidRPr="008A31BC">
        <w:rPr>
          <w:rFonts w:cs="Arial"/>
        </w:rPr>
        <w:t xml:space="preserve">  by </w:t>
      </w:r>
      <w:r w:rsidR="00790090">
        <w:rPr>
          <w:rFonts w:cs="Arial"/>
        </w:rPr>
        <w:t>Friday</w:t>
      </w:r>
      <w:r w:rsidR="00037D40" w:rsidRPr="008A31BC">
        <w:rPr>
          <w:rFonts w:cs="Arial"/>
        </w:rPr>
        <w:t xml:space="preserve"> </w:t>
      </w:r>
      <w:r w:rsidR="00774617">
        <w:rPr>
          <w:rFonts w:cs="Arial"/>
        </w:rPr>
        <w:t>12</w:t>
      </w:r>
      <w:r w:rsidR="006470F5" w:rsidRPr="008A31BC">
        <w:rPr>
          <w:rFonts w:cs="Arial"/>
          <w:vertAlign w:val="superscript"/>
        </w:rPr>
        <w:t>th</w:t>
      </w:r>
      <w:r w:rsidR="005011A3" w:rsidRPr="008A31BC">
        <w:rPr>
          <w:rFonts w:cs="Arial"/>
          <w:vertAlign w:val="superscript"/>
        </w:rPr>
        <w:t xml:space="preserve"> </w:t>
      </w:r>
      <w:r w:rsidR="00790090">
        <w:rPr>
          <w:rFonts w:cs="Arial"/>
        </w:rPr>
        <w:t xml:space="preserve">November </w:t>
      </w:r>
      <w:r w:rsidR="005011A3" w:rsidRPr="008A31BC">
        <w:rPr>
          <w:rFonts w:cs="Arial"/>
        </w:rPr>
        <w:t>2021</w:t>
      </w:r>
      <w:r w:rsidR="00507BBA" w:rsidRPr="008A31BC">
        <w:rPr>
          <w:rFonts w:cs="Arial"/>
        </w:rPr>
        <w:t xml:space="preserve"> </w:t>
      </w:r>
      <w:r w:rsidR="00790090" w:rsidRPr="008A31BC">
        <w:rPr>
          <w:rFonts w:cs="Arial"/>
        </w:rPr>
        <w:t>- 6pm</w:t>
      </w:r>
      <w:r w:rsidR="00507BBA" w:rsidRPr="008A31BC">
        <w:rPr>
          <w:rFonts w:cs="Arial"/>
        </w:rPr>
        <w:t xml:space="preserve"> East Africa </w:t>
      </w:r>
      <w:r w:rsidR="00790090" w:rsidRPr="008A31BC">
        <w:rPr>
          <w:rFonts w:cs="Arial"/>
        </w:rPr>
        <w:t>Time</w:t>
      </w:r>
      <w:r w:rsidR="00790090" w:rsidRPr="008A31BC" w:rsidDel="00507BBA">
        <w:rPr>
          <w:rFonts w:cs="Arial"/>
        </w:rPr>
        <w:t xml:space="preserve">. </w:t>
      </w:r>
      <w:r w:rsidRPr="008A31BC">
        <w:rPr>
          <w:rFonts w:cs="Arial"/>
          <w:lang w:eastAsia="en-GB"/>
        </w:rPr>
        <w:t xml:space="preserve">The email subject line should clearly indicate ‘Bid for the </w:t>
      </w:r>
      <w:r w:rsidR="00F51B89" w:rsidRPr="008A31BC">
        <w:rPr>
          <w:rFonts w:cs="Arial"/>
          <w:lang w:eastAsia="en-GB"/>
        </w:rPr>
        <w:t xml:space="preserve">CCP </w:t>
      </w:r>
      <w:r w:rsidR="00746140" w:rsidRPr="008A31BC">
        <w:rPr>
          <w:rFonts w:cs="Arial"/>
          <w:lang w:eastAsia="en-GB"/>
        </w:rPr>
        <w:t>End</w:t>
      </w:r>
      <w:r w:rsidR="0023279C">
        <w:rPr>
          <w:rFonts w:cs="Arial"/>
          <w:lang w:eastAsia="en-GB"/>
        </w:rPr>
        <w:t xml:space="preserve"> </w:t>
      </w:r>
      <w:r w:rsidR="00746140" w:rsidRPr="008A31BC">
        <w:rPr>
          <w:rFonts w:cs="Arial"/>
          <w:lang w:eastAsia="en-GB"/>
        </w:rPr>
        <w:t>line Evaluation</w:t>
      </w:r>
      <w:r w:rsidR="00F51B89" w:rsidRPr="008A31BC">
        <w:rPr>
          <w:rFonts w:cs="Arial"/>
          <w:lang w:eastAsia="en-GB"/>
        </w:rPr>
        <w:t xml:space="preserve"> </w:t>
      </w:r>
      <w:r w:rsidR="00BB1106" w:rsidRPr="008A31BC">
        <w:rPr>
          <w:rFonts w:cs="Arial"/>
          <w:lang w:eastAsia="en-GB"/>
        </w:rPr>
        <w:t>Consultancy’.</w:t>
      </w:r>
    </w:p>
    <w:p w14:paraId="15BB0BE6" w14:textId="77777777" w:rsidR="001C7582" w:rsidRPr="008A31BC" w:rsidRDefault="001C7582" w:rsidP="00A639A2">
      <w:pPr>
        <w:spacing w:after="0"/>
        <w:jc w:val="both"/>
        <w:rPr>
          <w:rFonts w:cs="Arial"/>
          <w:lang w:eastAsia="en-GB"/>
        </w:rPr>
      </w:pPr>
      <w:bookmarkStart w:id="10" w:name="_GoBack"/>
      <w:bookmarkEnd w:id="10"/>
    </w:p>
    <w:p w14:paraId="43C426A9" w14:textId="6CA80287" w:rsidR="001C7582" w:rsidRPr="001C7582" w:rsidRDefault="0023279C" w:rsidP="00A639A2">
      <w:pPr>
        <w:spacing w:after="0"/>
        <w:jc w:val="both"/>
        <w:rPr>
          <w:rFonts w:cs="Arial"/>
          <w:b/>
          <w:lang w:eastAsia="en-GB"/>
        </w:rPr>
      </w:pPr>
      <w:r>
        <w:rPr>
          <w:rFonts w:cs="Arial"/>
          <w:b/>
          <w:lang w:eastAsia="en-GB"/>
        </w:rPr>
        <w:t>Technical Assessment of (</w:t>
      </w:r>
      <w:r w:rsidR="001C7582" w:rsidRPr="001C7582">
        <w:rPr>
          <w:rFonts w:cs="Arial"/>
          <w:b/>
          <w:lang w:eastAsia="en-GB"/>
        </w:rPr>
        <w:t>Scoring</w:t>
      </w:r>
      <w:r w:rsidR="003C1C1D">
        <w:rPr>
          <w:rFonts w:cs="Arial"/>
          <w:b/>
          <w:lang w:eastAsia="en-GB"/>
        </w:rPr>
        <w:t>)</w:t>
      </w:r>
      <w:r w:rsidR="003C1C1D" w:rsidRPr="001C7582">
        <w:rPr>
          <w:rFonts w:cs="Arial"/>
          <w:b/>
          <w:lang w:eastAsia="en-GB"/>
        </w:rPr>
        <w:t xml:space="preserve"> of</w:t>
      </w:r>
      <w:r w:rsidR="001C7582" w:rsidRPr="001C7582">
        <w:rPr>
          <w:rFonts w:cs="Arial"/>
          <w:b/>
          <w:lang w:eastAsia="en-GB"/>
        </w:rPr>
        <w:t xml:space="preserve"> Proposals</w:t>
      </w:r>
    </w:p>
    <w:p w14:paraId="570BEC66" w14:textId="77777777" w:rsidR="001C7582" w:rsidRDefault="001C7582" w:rsidP="00A639A2">
      <w:pPr>
        <w:spacing w:after="0"/>
        <w:jc w:val="both"/>
        <w:rPr>
          <w:rFonts w:cs="Arial"/>
          <w:lang w:eastAsia="en-GB"/>
        </w:rPr>
      </w:pPr>
    </w:p>
    <w:p w14:paraId="7F78D812" w14:textId="77777777" w:rsidR="001C7582" w:rsidRDefault="001C7582" w:rsidP="00A639A2">
      <w:pPr>
        <w:spacing w:after="0"/>
        <w:jc w:val="both"/>
        <w:rPr>
          <w:rFonts w:cs="Arial"/>
          <w:lang w:eastAsia="en-GB"/>
        </w:rPr>
      </w:pPr>
      <w:r>
        <w:rPr>
          <w:rFonts w:cs="Arial"/>
          <w:lang w:eastAsia="en-GB"/>
        </w:rPr>
        <w:t>The technical element of the proposal will be scored out of 100%</w:t>
      </w:r>
      <w:r w:rsidR="009E0863">
        <w:rPr>
          <w:rFonts w:cs="Arial"/>
          <w:lang w:eastAsia="en-GB"/>
        </w:rPr>
        <w:t xml:space="preserve"> and will be scored as follows.</w:t>
      </w:r>
    </w:p>
    <w:p w14:paraId="5A0634A1" w14:textId="77777777" w:rsidR="007260D9" w:rsidRDefault="007260D9" w:rsidP="00C85115">
      <w:pPr>
        <w:spacing w:after="0"/>
        <w:rPr>
          <w:rFonts w:cs="Arial"/>
          <w:lang w:eastAsia="en-GB"/>
        </w:rPr>
      </w:pPr>
    </w:p>
    <w:tbl>
      <w:tblPr>
        <w:tblStyle w:val="TableGrid"/>
        <w:tblW w:w="9214" w:type="dxa"/>
        <w:tblInd w:w="-5" w:type="dxa"/>
        <w:tblLook w:val="04A0" w:firstRow="1" w:lastRow="0" w:firstColumn="1" w:lastColumn="0" w:noHBand="0" w:noVBand="1"/>
      </w:tblPr>
      <w:tblGrid>
        <w:gridCol w:w="1701"/>
        <w:gridCol w:w="7513"/>
      </w:tblGrid>
      <w:tr w:rsidR="001C7582" w:rsidRPr="004D1125" w14:paraId="2DEA45F8" w14:textId="77777777" w:rsidTr="004B7DE7">
        <w:trPr>
          <w:trHeight w:val="284"/>
        </w:trPr>
        <w:tc>
          <w:tcPr>
            <w:tcW w:w="1701" w:type="dxa"/>
            <w:shd w:val="clear" w:color="auto" w:fill="F1801F"/>
            <w:vAlign w:val="center"/>
          </w:tcPr>
          <w:p w14:paraId="3B1DFBB3" w14:textId="77777777" w:rsidR="001C7582" w:rsidRPr="004D1125" w:rsidRDefault="001C7582" w:rsidP="004B7DE7">
            <w:pPr>
              <w:pStyle w:val="TableHeadings"/>
            </w:pPr>
            <w:r>
              <w:t>Weighting</w:t>
            </w:r>
          </w:p>
        </w:tc>
        <w:tc>
          <w:tcPr>
            <w:tcW w:w="7513" w:type="dxa"/>
            <w:shd w:val="clear" w:color="auto" w:fill="F1801F"/>
            <w:vAlign w:val="center"/>
          </w:tcPr>
          <w:p w14:paraId="084DDB7F" w14:textId="77777777" w:rsidR="001C7582" w:rsidRPr="004D1125" w:rsidRDefault="001C7582" w:rsidP="004B7DE7">
            <w:pPr>
              <w:pStyle w:val="TableHeadings"/>
            </w:pPr>
            <w:r>
              <w:t>Criteria</w:t>
            </w:r>
          </w:p>
        </w:tc>
      </w:tr>
      <w:tr w:rsidR="001C7582" w:rsidRPr="004D1125" w14:paraId="54F6EC18" w14:textId="77777777" w:rsidTr="004B7DE7">
        <w:trPr>
          <w:trHeight w:val="284"/>
        </w:trPr>
        <w:tc>
          <w:tcPr>
            <w:tcW w:w="1701" w:type="dxa"/>
            <w:vAlign w:val="center"/>
          </w:tcPr>
          <w:p w14:paraId="0F8B02BA" w14:textId="2CCDB811" w:rsidR="001C7582" w:rsidRPr="001C7582" w:rsidRDefault="002A1D9E" w:rsidP="004B7DE7">
            <w:pPr>
              <w:pStyle w:val="TableText"/>
              <w:rPr>
                <w:b/>
              </w:rPr>
            </w:pPr>
            <w:r>
              <w:rPr>
                <w:b/>
              </w:rPr>
              <w:t>2</w:t>
            </w:r>
            <w:r w:rsidR="001C7582" w:rsidRPr="001C7582">
              <w:rPr>
                <w:b/>
              </w:rPr>
              <w:t>0%</w:t>
            </w:r>
          </w:p>
        </w:tc>
        <w:tc>
          <w:tcPr>
            <w:tcW w:w="7513" w:type="dxa"/>
            <w:vAlign w:val="center"/>
          </w:tcPr>
          <w:p w14:paraId="62F465EC" w14:textId="4F8A0B13" w:rsidR="001C7582" w:rsidRPr="001C7582" w:rsidRDefault="001C7582" w:rsidP="00ED6DBB">
            <w:pPr>
              <w:pStyle w:val="TableText"/>
              <w:rPr>
                <w:b/>
              </w:rPr>
            </w:pPr>
            <w:r w:rsidRPr="001C7582">
              <w:rPr>
                <w:b/>
              </w:rPr>
              <w:t xml:space="preserve">Understanding of the TOR, including project scope and expected scope of the </w:t>
            </w:r>
            <w:r w:rsidR="00D52E02">
              <w:rPr>
                <w:b/>
              </w:rPr>
              <w:t>midterm</w:t>
            </w:r>
            <w:r w:rsidR="00290AA2">
              <w:rPr>
                <w:b/>
              </w:rPr>
              <w:t xml:space="preserve"> evaluation</w:t>
            </w:r>
          </w:p>
        </w:tc>
      </w:tr>
      <w:tr w:rsidR="001C7582" w:rsidRPr="004D1125" w14:paraId="14DE5801" w14:textId="77777777" w:rsidTr="004B7DE7">
        <w:trPr>
          <w:trHeight w:val="284"/>
        </w:trPr>
        <w:tc>
          <w:tcPr>
            <w:tcW w:w="1701" w:type="dxa"/>
            <w:vAlign w:val="center"/>
          </w:tcPr>
          <w:p w14:paraId="1FCC3B00" w14:textId="77777777" w:rsidR="001C7582" w:rsidRPr="004D1125" w:rsidRDefault="001C7582" w:rsidP="004B7DE7">
            <w:pPr>
              <w:pStyle w:val="TableText"/>
            </w:pPr>
            <w:r>
              <w:t>5%</w:t>
            </w:r>
          </w:p>
        </w:tc>
        <w:tc>
          <w:tcPr>
            <w:tcW w:w="7513" w:type="dxa"/>
            <w:vAlign w:val="center"/>
          </w:tcPr>
          <w:p w14:paraId="79002026" w14:textId="77777777" w:rsidR="001C7582" w:rsidRPr="004D1125" w:rsidRDefault="00D500DF" w:rsidP="004B7DE7">
            <w:pPr>
              <w:pStyle w:val="TableText"/>
            </w:pPr>
            <w:r w:rsidRPr="0093314B">
              <w:rPr>
                <w:rFonts w:cs="Arial"/>
                <w:lang w:eastAsia="en-GB"/>
              </w:rPr>
              <w:t>Understanding of the project</w:t>
            </w:r>
          </w:p>
        </w:tc>
      </w:tr>
      <w:tr w:rsidR="001C7582" w:rsidRPr="004D1125" w14:paraId="145BDFC1" w14:textId="77777777" w:rsidTr="004B7DE7">
        <w:trPr>
          <w:trHeight w:val="284"/>
        </w:trPr>
        <w:tc>
          <w:tcPr>
            <w:tcW w:w="1701" w:type="dxa"/>
            <w:vAlign w:val="center"/>
          </w:tcPr>
          <w:p w14:paraId="30E2DE21" w14:textId="77777777" w:rsidR="001C7582" w:rsidRPr="004D1125" w:rsidRDefault="001C7582" w:rsidP="004B7DE7">
            <w:pPr>
              <w:pStyle w:val="TableText"/>
            </w:pPr>
            <w:r>
              <w:t>5%</w:t>
            </w:r>
          </w:p>
        </w:tc>
        <w:tc>
          <w:tcPr>
            <w:tcW w:w="7513" w:type="dxa"/>
            <w:vAlign w:val="center"/>
          </w:tcPr>
          <w:p w14:paraId="0A706192" w14:textId="77777777" w:rsidR="001C7582" w:rsidRPr="004D1125" w:rsidRDefault="009E0863" w:rsidP="009E0863">
            <w:pPr>
              <w:pStyle w:val="TableText"/>
            </w:pPr>
            <w:r w:rsidRPr="0093314B">
              <w:rPr>
                <w:rFonts w:cs="Arial"/>
                <w:lang w:eastAsia="en-GB"/>
              </w:rPr>
              <w:t>Understandi</w:t>
            </w:r>
            <w:r>
              <w:rPr>
                <w:rFonts w:cs="Arial"/>
                <w:lang w:eastAsia="en-GB"/>
              </w:rPr>
              <w:t>ng of the scope of the research</w:t>
            </w:r>
          </w:p>
        </w:tc>
      </w:tr>
      <w:tr w:rsidR="001C7582" w:rsidRPr="004D1125" w14:paraId="4A16F9B4" w14:textId="77777777" w:rsidTr="004B7DE7">
        <w:trPr>
          <w:trHeight w:val="284"/>
        </w:trPr>
        <w:tc>
          <w:tcPr>
            <w:tcW w:w="1701" w:type="dxa"/>
            <w:vAlign w:val="center"/>
          </w:tcPr>
          <w:p w14:paraId="23A3AE0E" w14:textId="6B1B1DCB" w:rsidR="001C7582" w:rsidRPr="004D1125" w:rsidRDefault="002A1D9E" w:rsidP="004B7DE7">
            <w:pPr>
              <w:pStyle w:val="TableText"/>
            </w:pPr>
            <w:r>
              <w:t>5</w:t>
            </w:r>
            <w:r w:rsidR="001C7582">
              <w:t>%</w:t>
            </w:r>
          </w:p>
        </w:tc>
        <w:tc>
          <w:tcPr>
            <w:tcW w:w="7513" w:type="dxa"/>
            <w:vAlign w:val="center"/>
          </w:tcPr>
          <w:p w14:paraId="595918BD" w14:textId="4C41F1EE" w:rsidR="001C7582" w:rsidRPr="004D1125" w:rsidRDefault="009E0863" w:rsidP="0041724D">
            <w:pPr>
              <w:pStyle w:val="TableText"/>
            </w:pPr>
            <w:r w:rsidRPr="0093314B">
              <w:rPr>
                <w:rFonts w:cs="Arial"/>
                <w:lang w:eastAsia="en-GB"/>
              </w:rPr>
              <w:t xml:space="preserve">Quality of the </w:t>
            </w:r>
            <w:proofErr w:type="spellStart"/>
            <w:r w:rsidR="0041724D" w:rsidRPr="008A31BC">
              <w:rPr>
                <w:rFonts w:cs="Arial"/>
                <w:lang w:eastAsia="en-GB"/>
              </w:rPr>
              <w:t>endline</w:t>
            </w:r>
            <w:proofErr w:type="spellEnd"/>
            <w:r w:rsidR="0041724D" w:rsidRPr="008A31BC">
              <w:rPr>
                <w:rFonts w:cs="Arial"/>
                <w:lang w:eastAsia="en-GB"/>
              </w:rPr>
              <w:t xml:space="preserve"> evaluation</w:t>
            </w:r>
            <w:r w:rsidRPr="008A31BC">
              <w:rPr>
                <w:rFonts w:cs="Arial"/>
                <w:lang w:eastAsia="en-GB"/>
              </w:rPr>
              <w:t xml:space="preserve"> </w:t>
            </w:r>
            <w:r w:rsidRPr="0093314B">
              <w:rPr>
                <w:rFonts w:cs="Arial"/>
                <w:lang w:eastAsia="en-GB"/>
              </w:rPr>
              <w:t>research questions and framework</w:t>
            </w:r>
          </w:p>
        </w:tc>
      </w:tr>
      <w:tr w:rsidR="001C7582" w:rsidRPr="004D1125" w14:paraId="26005B7C" w14:textId="77777777" w:rsidTr="004B7DE7">
        <w:trPr>
          <w:trHeight w:val="284"/>
        </w:trPr>
        <w:tc>
          <w:tcPr>
            <w:tcW w:w="1701" w:type="dxa"/>
            <w:vAlign w:val="center"/>
          </w:tcPr>
          <w:p w14:paraId="6E764F92" w14:textId="0A52E8BD" w:rsidR="001C7582" w:rsidRPr="004D1125" w:rsidRDefault="002A1D9E" w:rsidP="004B7DE7">
            <w:pPr>
              <w:pStyle w:val="TableText"/>
            </w:pPr>
            <w:r>
              <w:t>5</w:t>
            </w:r>
            <w:r w:rsidR="001C7582">
              <w:t>%</w:t>
            </w:r>
          </w:p>
        </w:tc>
        <w:tc>
          <w:tcPr>
            <w:tcW w:w="7513" w:type="dxa"/>
            <w:vAlign w:val="center"/>
          </w:tcPr>
          <w:p w14:paraId="4BD7846E" w14:textId="77777777" w:rsidR="001C7582" w:rsidRPr="004D1125" w:rsidRDefault="009E0863" w:rsidP="004B7DE7">
            <w:pPr>
              <w:pStyle w:val="TableText"/>
            </w:pPr>
            <w:r w:rsidRPr="0093314B">
              <w:rPr>
                <w:rFonts w:cs="Arial"/>
                <w:lang w:eastAsia="en-GB"/>
              </w:rPr>
              <w:t>Quality of the evaluation framework</w:t>
            </w:r>
          </w:p>
        </w:tc>
      </w:tr>
      <w:tr w:rsidR="001C7582" w:rsidRPr="004D1125" w14:paraId="4827C488" w14:textId="77777777" w:rsidTr="004B7DE7">
        <w:trPr>
          <w:trHeight w:val="284"/>
        </w:trPr>
        <w:tc>
          <w:tcPr>
            <w:tcW w:w="1701" w:type="dxa"/>
            <w:vAlign w:val="center"/>
          </w:tcPr>
          <w:p w14:paraId="76C2709F" w14:textId="77777777" w:rsidR="001C7582" w:rsidRPr="001C7582" w:rsidRDefault="001C7582" w:rsidP="004B7DE7">
            <w:pPr>
              <w:pStyle w:val="TableText"/>
              <w:rPr>
                <w:b/>
              </w:rPr>
            </w:pPr>
            <w:r>
              <w:rPr>
                <w:b/>
              </w:rPr>
              <w:t>40%</w:t>
            </w:r>
          </w:p>
        </w:tc>
        <w:tc>
          <w:tcPr>
            <w:tcW w:w="7513" w:type="dxa"/>
            <w:vAlign w:val="center"/>
          </w:tcPr>
          <w:p w14:paraId="1C677608" w14:textId="32593EAD" w:rsidR="001C7582" w:rsidRPr="001C7582" w:rsidRDefault="001C7582" w:rsidP="00F813E2">
            <w:pPr>
              <w:pStyle w:val="TableText"/>
              <w:rPr>
                <w:b/>
              </w:rPr>
            </w:pPr>
            <w:r>
              <w:rPr>
                <w:b/>
              </w:rPr>
              <w:t xml:space="preserve">Technical Proposal </w:t>
            </w:r>
          </w:p>
        </w:tc>
      </w:tr>
      <w:tr w:rsidR="001C7582" w:rsidRPr="004D1125" w14:paraId="4BBF41EB" w14:textId="77777777" w:rsidTr="004B7DE7">
        <w:trPr>
          <w:trHeight w:val="284"/>
        </w:trPr>
        <w:tc>
          <w:tcPr>
            <w:tcW w:w="1701" w:type="dxa"/>
            <w:vAlign w:val="center"/>
          </w:tcPr>
          <w:p w14:paraId="38AB7504" w14:textId="77777777" w:rsidR="001C7582" w:rsidRPr="004D1125" w:rsidRDefault="007260D9" w:rsidP="004B7DE7">
            <w:pPr>
              <w:pStyle w:val="TableText"/>
            </w:pPr>
            <w:r>
              <w:t>20%</w:t>
            </w:r>
          </w:p>
        </w:tc>
        <w:tc>
          <w:tcPr>
            <w:tcW w:w="7513" w:type="dxa"/>
            <w:vAlign w:val="center"/>
          </w:tcPr>
          <w:p w14:paraId="24B4EB9A" w14:textId="7E62F0F9" w:rsidR="001C7582" w:rsidRPr="004D1125" w:rsidRDefault="00D500DF" w:rsidP="004B7DE7">
            <w:pPr>
              <w:pStyle w:val="TableText"/>
            </w:pPr>
            <w:r>
              <w:rPr>
                <w:rFonts w:cs="Arial"/>
                <w:lang w:eastAsia="en-GB"/>
              </w:rPr>
              <w:t>Farmer</w:t>
            </w:r>
            <w:r w:rsidRPr="0093314B">
              <w:rPr>
                <w:rFonts w:cs="Arial"/>
                <w:lang w:eastAsia="en-GB"/>
              </w:rPr>
              <w:t xml:space="preserve"> </w:t>
            </w:r>
            <w:r w:rsidR="00D374B1">
              <w:rPr>
                <w:rFonts w:cs="Arial"/>
                <w:lang w:eastAsia="en-GB"/>
              </w:rPr>
              <w:t>Evaluation</w:t>
            </w:r>
            <w:r w:rsidRPr="0093314B">
              <w:rPr>
                <w:rFonts w:cs="Arial"/>
                <w:lang w:eastAsia="en-GB"/>
              </w:rPr>
              <w:t xml:space="preserve"> methodology and sampling approach</w:t>
            </w:r>
          </w:p>
        </w:tc>
      </w:tr>
      <w:tr w:rsidR="007260D9" w:rsidRPr="004D1125" w14:paraId="1C585621" w14:textId="77777777" w:rsidTr="004B7DE7">
        <w:trPr>
          <w:trHeight w:val="284"/>
        </w:trPr>
        <w:tc>
          <w:tcPr>
            <w:tcW w:w="1701" w:type="dxa"/>
            <w:vAlign w:val="center"/>
          </w:tcPr>
          <w:p w14:paraId="0350BF73" w14:textId="77777777" w:rsidR="007260D9" w:rsidRDefault="007260D9" w:rsidP="004B7DE7">
            <w:pPr>
              <w:pStyle w:val="TableText"/>
            </w:pPr>
            <w:r>
              <w:lastRenderedPageBreak/>
              <w:t>10%</w:t>
            </w:r>
          </w:p>
        </w:tc>
        <w:tc>
          <w:tcPr>
            <w:tcW w:w="7513" w:type="dxa"/>
            <w:vAlign w:val="center"/>
          </w:tcPr>
          <w:p w14:paraId="4BCD418B" w14:textId="77777777" w:rsidR="007260D9" w:rsidRDefault="00D500DF" w:rsidP="004B7DE7">
            <w:pPr>
              <w:pStyle w:val="TableText"/>
            </w:pPr>
            <w:r w:rsidRPr="0093314B">
              <w:rPr>
                <w:rFonts w:cs="Arial"/>
                <w:lang w:eastAsia="en-GB"/>
              </w:rPr>
              <w:t>Qualitative methodology and sampling approach</w:t>
            </w:r>
          </w:p>
        </w:tc>
      </w:tr>
      <w:tr w:rsidR="001C7582" w:rsidRPr="004D1125" w14:paraId="1801FDEA" w14:textId="77777777" w:rsidTr="004B7DE7">
        <w:trPr>
          <w:trHeight w:val="284"/>
        </w:trPr>
        <w:tc>
          <w:tcPr>
            <w:tcW w:w="1701" w:type="dxa"/>
            <w:vAlign w:val="center"/>
          </w:tcPr>
          <w:p w14:paraId="03ECF84C" w14:textId="77777777" w:rsidR="001C7582" w:rsidRPr="004D1125" w:rsidRDefault="007260D9" w:rsidP="004B7DE7">
            <w:pPr>
              <w:pStyle w:val="TableText"/>
            </w:pPr>
            <w:r>
              <w:t>10%</w:t>
            </w:r>
          </w:p>
        </w:tc>
        <w:tc>
          <w:tcPr>
            <w:tcW w:w="7513" w:type="dxa"/>
            <w:vAlign w:val="center"/>
          </w:tcPr>
          <w:p w14:paraId="34FE39F3" w14:textId="77777777" w:rsidR="001C7582" w:rsidRPr="004D1125" w:rsidRDefault="00D500DF" w:rsidP="004B7DE7">
            <w:pPr>
              <w:pStyle w:val="TableText"/>
            </w:pPr>
            <w:r w:rsidRPr="0093314B">
              <w:rPr>
                <w:rFonts w:cs="Arial"/>
                <w:lang w:eastAsia="en-GB"/>
              </w:rPr>
              <w:t>Comprehensive workplan and outline of consultant responsibilities</w:t>
            </w:r>
          </w:p>
        </w:tc>
      </w:tr>
      <w:tr w:rsidR="001C7582" w:rsidRPr="004D1125" w14:paraId="67A49629" w14:textId="77777777" w:rsidTr="004B7DE7">
        <w:trPr>
          <w:trHeight w:val="284"/>
        </w:trPr>
        <w:tc>
          <w:tcPr>
            <w:tcW w:w="1701" w:type="dxa"/>
            <w:vAlign w:val="center"/>
          </w:tcPr>
          <w:p w14:paraId="1F76BD4C" w14:textId="29B75508" w:rsidR="001C7582" w:rsidRPr="007260D9" w:rsidRDefault="002A1D9E" w:rsidP="004B7DE7">
            <w:pPr>
              <w:pStyle w:val="TableText"/>
              <w:rPr>
                <w:b/>
              </w:rPr>
            </w:pPr>
            <w:r>
              <w:rPr>
                <w:b/>
              </w:rPr>
              <w:t>3</w:t>
            </w:r>
            <w:r w:rsidR="007260D9">
              <w:rPr>
                <w:b/>
              </w:rPr>
              <w:t>0%</w:t>
            </w:r>
          </w:p>
        </w:tc>
        <w:tc>
          <w:tcPr>
            <w:tcW w:w="7513" w:type="dxa"/>
            <w:vAlign w:val="center"/>
          </w:tcPr>
          <w:p w14:paraId="2948C46F" w14:textId="625A33E0" w:rsidR="001C7582" w:rsidRPr="007260D9" w:rsidRDefault="007260D9" w:rsidP="004B7DE7">
            <w:pPr>
              <w:pStyle w:val="TableText"/>
              <w:rPr>
                <w:b/>
              </w:rPr>
            </w:pPr>
            <w:r w:rsidRPr="007260D9">
              <w:rPr>
                <w:rFonts w:cs="Arial"/>
                <w:b/>
                <w:lang w:eastAsia="en-GB"/>
              </w:rPr>
              <w:t xml:space="preserve">Qualifications </w:t>
            </w:r>
            <w:r w:rsidR="002A1D9E">
              <w:rPr>
                <w:rFonts w:cs="Arial"/>
                <w:b/>
                <w:lang w:eastAsia="en-GB"/>
              </w:rPr>
              <w:t xml:space="preserve">and experience </w:t>
            </w:r>
            <w:r w:rsidRPr="007260D9">
              <w:rPr>
                <w:rFonts w:cs="Arial"/>
                <w:b/>
                <w:lang w:eastAsia="en-GB"/>
              </w:rPr>
              <w:t>of the consultants involved</w:t>
            </w:r>
          </w:p>
        </w:tc>
      </w:tr>
      <w:tr w:rsidR="001C7582" w:rsidRPr="004D1125" w14:paraId="3832C610" w14:textId="77777777" w:rsidTr="004B7DE7">
        <w:trPr>
          <w:trHeight w:val="284"/>
        </w:trPr>
        <w:tc>
          <w:tcPr>
            <w:tcW w:w="1701" w:type="dxa"/>
            <w:vAlign w:val="center"/>
          </w:tcPr>
          <w:p w14:paraId="302199CF" w14:textId="77777777" w:rsidR="001C7582" w:rsidRPr="007260D9" w:rsidRDefault="007260D9" w:rsidP="004B7DE7">
            <w:pPr>
              <w:pStyle w:val="TableText"/>
              <w:rPr>
                <w:b/>
              </w:rPr>
            </w:pPr>
            <w:r>
              <w:rPr>
                <w:b/>
              </w:rPr>
              <w:t>10%</w:t>
            </w:r>
          </w:p>
        </w:tc>
        <w:tc>
          <w:tcPr>
            <w:tcW w:w="7513" w:type="dxa"/>
            <w:vAlign w:val="center"/>
          </w:tcPr>
          <w:p w14:paraId="141657CB" w14:textId="77777777" w:rsidR="001C7582" w:rsidRPr="007260D9" w:rsidRDefault="007260D9" w:rsidP="007260D9">
            <w:pPr>
              <w:spacing w:after="0"/>
              <w:jc w:val="both"/>
              <w:rPr>
                <w:rFonts w:cs="Arial"/>
                <w:b/>
                <w:lang w:eastAsia="en-GB"/>
              </w:rPr>
            </w:pPr>
            <w:r w:rsidRPr="007260D9">
              <w:rPr>
                <w:rFonts w:cs="Arial"/>
                <w:b/>
                <w:lang w:eastAsia="en-GB"/>
              </w:rPr>
              <w:t>Quality of sample report submitted</w:t>
            </w:r>
          </w:p>
        </w:tc>
      </w:tr>
    </w:tbl>
    <w:p w14:paraId="0EE519F3" w14:textId="77777777" w:rsidR="001C7582" w:rsidRPr="0093314B" w:rsidRDefault="001C7582" w:rsidP="00C85115">
      <w:pPr>
        <w:spacing w:after="0"/>
        <w:rPr>
          <w:rFonts w:cs="Arial"/>
          <w:lang w:eastAsia="en-GB"/>
        </w:rPr>
      </w:pPr>
    </w:p>
    <w:p w14:paraId="0621335B" w14:textId="77777777" w:rsidR="009E0863" w:rsidRPr="009E0863" w:rsidRDefault="009E0863" w:rsidP="009E0863">
      <w:pPr>
        <w:spacing w:after="0"/>
        <w:jc w:val="both"/>
        <w:rPr>
          <w:rFonts w:cs="Arial"/>
          <w:lang w:eastAsia="en-GB"/>
        </w:rPr>
      </w:pPr>
      <w:r w:rsidRPr="009E0863">
        <w:rPr>
          <w:rFonts w:cs="Arial"/>
          <w:lang w:eastAsia="en-GB"/>
        </w:rPr>
        <w:t xml:space="preserve">Only proposals where the technical elements scores of 70% or more will proceed to the financial evaluation stage. </w:t>
      </w:r>
    </w:p>
    <w:p w14:paraId="07EA48F6" w14:textId="3E10A3D4" w:rsidR="00BC7F69" w:rsidRDefault="00BC7F69" w:rsidP="00882A70">
      <w:pPr>
        <w:spacing w:after="160" w:line="259" w:lineRule="auto"/>
        <w:rPr>
          <w:rFonts w:cs="Arial"/>
          <w:lang w:eastAsia="en-GB"/>
        </w:rPr>
      </w:pPr>
      <w:r>
        <w:rPr>
          <w:rFonts w:cs="Arial"/>
          <w:lang w:eastAsia="en-GB"/>
        </w:rPr>
        <w:br w:type="page"/>
      </w:r>
      <w:r w:rsidR="009E0863">
        <w:rPr>
          <w:rFonts w:cs="Arial"/>
          <w:lang w:eastAsia="en-GB"/>
        </w:rPr>
        <w:lastRenderedPageBreak/>
        <w:t xml:space="preserve">The financial element of the proposal will be scored out of 100%. </w:t>
      </w:r>
      <w:r w:rsidR="00245891">
        <w:rPr>
          <w:rFonts w:cs="Arial"/>
          <w:lang w:eastAsia="en-GB"/>
        </w:rPr>
        <w:t>Payment will be made in UGX, so please quote in UGX</w:t>
      </w:r>
      <w:r w:rsidR="009E0863">
        <w:rPr>
          <w:rFonts w:cs="Arial"/>
          <w:lang w:eastAsia="en-GB"/>
        </w:rPr>
        <w:t>.</w:t>
      </w:r>
      <w:r w:rsidR="00ED6DBB">
        <w:rPr>
          <w:rFonts w:cs="Arial"/>
          <w:lang w:eastAsia="en-GB"/>
        </w:rPr>
        <w:t xml:space="preserve"> </w:t>
      </w:r>
      <w:r w:rsidR="009E0863">
        <w:rPr>
          <w:rFonts w:cs="Arial"/>
          <w:lang w:eastAsia="en-GB"/>
        </w:rPr>
        <w:t>The financial proposals will be scored as follows:</w:t>
      </w:r>
    </w:p>
    <w:p w14:paraId="7A831169" w14:textId="77777777" w:rsidR="00BC7F69" w:rsidRPr="00BC7F69" w:rsidRDefault="00BC7F69" w:rsidP="00BC7F69">
      <w:pPr>
        <w:spacing w:after="0"/>
        <w:rPr>
          <w:rFonts w:cs="Arial"/>
          <w:lang w:eastAsia="en-GB"/>
        </w:rPr>
      </w:pPr>
    </w:p>
    <w:tbl>
      <w:tblPr>
        <w:tblStyle w:val="TableGrid"/>
        <w:tblW w:w="9214" w:type="dxa"/>
        <w:tblInd w:w="-5" w:type="dxa"/>
        <w:tblLook w:val="04A0" w:firstRow="1" w:lastRow="0" w:firstColumn="1" w:lastColumn="0" w:noHBand="0" w:noVBand="1"/>
      </w:tblPr>
      <w:tblGrid>
        <w:gridCol w:w="1701"/>
        <w:gridCol w:w="7513"/>
      </w:tblGrid>
      <w:tr w:rsidR="009E0863" w:rsidRPr="004D1125" w14:paraId="3B5064A0" w14:textId="77777777" w:rsidTr="004B7DE7">
        <w:trPr>
          <w:trHeight w:val="284"/>
        </w:trPr>
        <w:tc>
          <w:tcPr>
            <w:tcW w:w="1701" w:type="dxa"/>
            <w:shd w:val="clear" w:color="auto" w:fill="F1801F"/>
            <w:vAlign w:val="center"/>
          </w:tcPr>
          <w:p w14:paraId="2EBDC4EF" w14:textId="77777777" w:rsidR="009E0863" w:rsidRPr="004D1125" w:rsidRDefault="009E0863" w:rsidP="004B7DE7">
            <w:pPr>
              <w:pStyle w:val="TableHeadings"/>
            </w:pPr>
            <w:r>
              <w:t>Weighting</w:t>
            </w:r>
          </w:p>
        </w:tc>
        <w:tc>
          <w:tcPr>
            <w:tcW w:w="7513" w:type="dxa"/>
            <w:shd w:val="clear" w:color="auto" w:fill="F1801F"/>
            <w:vAlign w:val="center"/>
          </w:tcPr>
          <w:p w14:paraId="4138CE55" w14:textId="77777777" w:rsidR="009E0863" w:rsidRPr="004D1125" w:rsidRDefault="009E0863" w:rsidP="004B7DE7">
            <w:pPr>
              <w:pStyle w:val="TableHeadings"/>
            </w:pPr>
            <w:r>
              <w:t>Criteria</w:t>
            </w:r>
          </w:p>
        </w:tc>
      </w:tr>
      <w:tr w:rsidR="009E0863" w:rsidRPr="004D1125" w14:paraId="2B25454C" w14:textId="77777777" w:rsidTr="004B7DE7">
        <w:trPr>
          <w:trHeight w:val="284"/>
        </w:trPr>
        <w:tc>
          <w:tcPr>
            <w:tcW w:w="1701" w:type="dxa"/>
            <w:vAlign w:val="center"/>
          </w:tcPr>
          <w:p w14:paraId="16312E7C" w14:textId="7D7BC376" w:rsidR="009E0863" w:rsidRPr="001C7582" w:rsidRDefault="00F813E2" w:rsidP="004B7DE7">
            <w:pPr>
              <w:pStyle w:val="TableText"/>
              <w:rPr>
                <w:b/>
              </w:rPr>
            </w:pPr>
            <w:r>
              <w:rPr>
                <w:b/>
              </w:rPr>
              <w:t>100</w:t>
            </w:r>
            <w:r w:rsidR="009E0863" w:rsidRPr="001C7582">
              <w:rPr>
                <w:b/>
              </w:rPr>
              <w:t>%</w:t>
            </w:r>
          </w:p>
        </w:tc>
        <w:tc>
          <w:tcPr>
            <w:tcW w:w="7513" w:type="dxa"/>
            <w:vAlign w:val="center"/>
          </w:tcPr>
          <w:p w14:paraId="77D11526" w14:textId="62541D54" w:rsidR="009E0863" w:rsidRPr="009E0863" w:rsidRDefault="009E0863" w:rsidP="004B7DE7">
            <w:pPr>
              <w:pStyle w:val="TableText"/>
              <w:rPr>
                <w:b/>
              </w:rPr>
            </w:pPr>
            <w:r w:rsidRPr="009E0863">
              <w:rPr>
                <w:rFonts w:cs="Arial"/>
                <w:b/>
                <w:lang w:eastAsia="en-GB"/>
              </w:rPr>
              <w:t>Financial Proposal</w:t>
            </w:r>
          </w:p>
        </w:tc>
      </w:tr>
      <w:tr w:rsidR="009E0863" w:rsidRPr="004D1125" w14:paraId="7DDA1588" w14:textId="77777777" w:rsidTr="004B7DE7">
        <w:trPr>
          <w:trHeight w:val="284"/>
        </w:trPr>
        <w:tc>
          <w:tcPr>
            <w:tcW w:w="1701" w:type="dxa"/>
            <w:vAlign w:val="center"/>
          </w:tcPr>
          <w:p w14:paraId="4FE03D10" w14:textId="2E06A038" w:rsidR="009E0863" w:rsidRPr="004D1125" w:rsidRDefault="00F813E2" w:rsidP="004B7DE7">
            <w:pPr>
              <w:pStyle w:val="TableText"/>
            </w:pPr>
            <w:r>
              <w:t>15</w:t>
            </w:r>
            <w:r w:rsidR="009E0863">
              <w:t>%</w:t>
            </w:r>
          </w:p>
        </w:tc>
        <w:tc>
          <w:tcPr>
            <w:tcW w:w="7513" w:type="dxa"/>
            <w:vAlign w:val="center"/>
          </w:tcPr>
          <w:p w14:paraId="68938173" w14:textId="77777777" w:rsidR="009E0863" w:rsidRPr="004D1125" w:rsidRDefault="00016D29" w:rsidP="004B7DE7">
            <w:pPr>
              <w:pStyle w:val="TableText"/>
            </w:pPr>
            <w:r w:rsidRPr="0093314B">
              <w:rPr>
                <w:rFonts w:cs="Arial"/>
                <w:lang w:eastAsia="en-GB"/>
              </w:rPr>
              <w:t>Does the budget match the technical proposal?</w:t>
            </w:r>
          </w:p>
        </w:tc>
      </w:tr>
      <w:tr w:rsidR="009E0863" w:rsidRPr="004D1125" w14:paraId="721E672C" w14:textId="77777777" w:rsidTr="004B7DE7">
        <w:trPr>
          <w:trHeight w:val="284"/>
        </w:trPr>
        <w:tc>
          <w:tcPr>
            <w:tcW w:w="1701" w:type="dxa"/>
            <w:vAlign w:val="center"/>
          </w:tcPr>
          <w:p w14:paraId="3278ECCE" w14:textId="66468737" w:rsidR="009E0863" w:rsidRPr="004D1125" w:rsidRDefault="00F813E2" w:rsidP="004B7DE7">
            <w:pPr>
              <w:pStyle w:val="TableText"/>
            </w:pPr>
            <w:r>
              <w:t>15</w:t>
            </w:r>
            <w:r w:rsidR="009E0863">
              <w:t>%</w:t>
            </w:r>
          </w:p>
        </w:tc>
        <w:tc>
          <w:tcPr>
            <w:tcW w:w="7513" w:type="dxa"/>
            <w:vAlign w:val="center"/>
          </w:tcPr>
          <w:p w14:paraId="642171FA" w14:textId="77777777" w:rsidR="009E0863" w:rsidRPr="004D1125" w:rsidRDefault="00016D29" w:rsidP="004B7DE7">
            <w:pPr>
              <w:pStyle w:val="TableText"/>
            </w:pPr>
            <w:r w:rsidRPr="0093314B">
              <w:rPr>
                <w:rFonts w:cs="Arial"/>
                <w:lang w:eastAsia="en-GB"/>
              </w:rPr>
              <w:t>Are the number of units (e.g. days allocated to planning, delivering training and reporting) budgeted sensibly in relation to the services required/offered?</w:t>
            </w:r>
          </w:p>
        </w:tc>
      </w:tr>
      <w:tr w:rsidR="009E0863" w:rsidRPr="004D1125" w14:paraId="0B1AC187" w14:textId="77777777" w:rsidTr="004B7DE7">
        <w:trPr>
          <w:trHeight w:val="284"/>
        </w:trPr>
        <w:tc>
          <w:tcPr>
            <w:tcW w:w="1701" w:type="dxa"/>
            <w:vAlign w:val="center"/>
          </w:tcPr>
          <w:p w14:paraId="1368FDA5" w14:textId="30388B30" w:rsidR="009E0863" w:rsidRPr="004D1125" w:rsidRDefault="00F813E2" w:rsidP="004B7DE7">
            <w:pPr>
              <w:pStyle w:val="TableText"/>
            </w:pPr>
            <w:r>
              <w:t>15</w:t>
            </w:r>
            <w:r w:rsidR="009E0863">
              <w:t>%</w:t>
            </w:r>
          </w:p>
        </w:tc>
        <w:tc>
          <w:tcPr>
            <w:tcW w:w="7513" w:type="dxa"/>
            <w:vAlign w:val="center"/>
          </w:tcPr>
          <w:p w14:paraId="3DD763C1" w14:textId="77777777" w:rsidR="009E0863" w:rsidRPr="004D1125" w:rsidRDefault="00016D29" w:rsidP="004B7DE7">
            <w:pPr>
              <w:pStyle w:val="TableText"/>
            </w:pPr>
            <w:r w:rsidRPr="0093314B">
              <w:rPr>
                <w:rFonts w:cs="Arial"/>
                <w:lang w:eastAsia="en-GB"/>
              </w:rPr>
              <w:t>Are the staff time unit costs sensible?</w:t>
            </w:r>
          </w:p>
        </w:tc>
      </w:tr>
      <w:tr w:rsidR="009E0863" w:rsidRPr="004D1125" w14:paraId="679CA8BC" w14:textId="77777777" w:rsidTr="004B7DE7">
        <w:trPr>
          <w:trHeight w:val="284"/>
        </w:trPr>
        <w:tc>
          <w:tcPr>
            <w:tcW w:w="1701" w:type="dxa"/>
            <w:vAlign w:val="center"/>
          </w:tcPr>
          <w:p w14:paraId="1C7F066D" w14:textId="3A0B82B8" w:rsidR="009E0863" w:rsidRPr="004D1125" w:rsidRDefault="00F813E2" w:rsidP="004B7DE7">
            <w:pPr>
              <w:pStyle w:val="TableText"/>
            </w:pPr>
            <w:r>
              <w:t>15</w:t>
            </w:r>
            <w:r w:rsidR="009E0863">
              <w:t>%</w:t>
            </w:r>
          </w:p>
        </w:tc>
        <w:tc>
          <w:tcPr>
            <w:tcW w:w="7513" w:type="dxa"/>
            <w:vAlign w:val="center"/>
          </w:tcPr>
          <w:p w14:paraId="502647C8" w14:textId="77777777" w:rsidR="009E0863" w:rsidRPr="004D1125" w:rsidRDefault="00016D29" w:rsidP="004B7DE7">
            <w:pPr>
              <w:pStyle w:val="TableText"/>
            </w:pPr>
            <w:r w:rsidRPr="0093314B">
              <w:rPr>
                <w:rFonts w:cs="Arial"/>
                <w:lang w:eastAsia="en-GB"/>
              </w:rPr>
              <w:t>Are the transport and per diem unit costs sensible?</w:t>
            </w:r>
          </w:p>
        </w:tc>
      </w:tr>
      <w:tr w:rsidR="009E0863" w:rsidRPr="004D1125" w14:paraId="69AB857F" w14:textId="77777777" w:rsidTr="004B7DE7">
        <w:trPr>
          <w:trHeight w:val="284"/>
        </w:trPr>
        <w:tc>
          <w:tcPr>
            <w:tcW w:w="1701" w:type="dxa"/>
            <w:vAlign w:val="center"/>
          </w:tcPr>
          <w:p w14:paraId="00020F6A" w14:textId="050D255A" w:rsidR="009E0863" w:rsidRDefault="00F813E2" w:rsidP="00707277">
            <w:pPr>
              <w:pStyle w:val="TableText"/>
            </w:pPr>
            <w:r>
              <w:t>4</w:t>
            </w:r>
            <w:r w:rsidR="00707277">
              <w:t>0</w:t>
            </w:r>
            <w:r w:rsidR="009E0863">
              <w:t>%</w:t>
            </w:r>
          </w:p>
        </w:tc>
        <w:tc>
          <w:tcPr>
            <w:tcW w:w="7513" w:type="dxa"/>
            <w:vAlign w:val="center"/>
          </w:tcPr>
          <w:p w14:paraId="6A160430" w14:textId="0B9E14BF" w:rsidR="009E0863" w:rsidRPr="0093314B" w:rsidRDefault="00016D29" w:rsidP="003D42A2">
            <w:pPr>
              <w:pStyle w:val="TableText"/>
              <w:rPr>
                <w:rFonts w:cs="Arial"/>
                <w:lang w:eastAsia="en-GB"/>
              </w:rPr>
            </w:pPr>
            <w:r w:rsidRPr="0093314B">
              <w:rPr>
                <w:rFonts w:cs="Arial"/>
                <w:lang w:eastAsia="en-GB"/>
              </w:rPr>
              <w:t>Total Costs</w:t>
            </w:r>
            <w:r>
              <w:rPr>
                <w:rFonts w:cs="Arial"/>
                <w:lang w:eastAsia="en-GB"/>
              </w:rPr>
              <w:t xml:space="preserve"> - </w:t>
            </w:r>
            <w:r w:rsidRPr="0093314B">
              <w:rPr>
                <w:rFonts w:cs="Arial"/>
                <w:lang w:eastAsia="en-GB"/>
              </w:rPr>
              <w:t>Financial Proposals will be assessed for their financial competitiveness</w:t>
            </w:r>
            <w:r w:rsidR="0023279C">
              <w:rPr>
                <w:rFonts w:cs="Arial"/>
                <w:lang w:eastAsia="en-GB"/>
              </w:rPr>
              <w:t>.</w:t>
            </w:r>
          </w:p>
        </w:tc>
      </w:tr>
    </w:tbl>
    <w:p w14:paraId="5806DBFE" w14:textId="77777777" w:rsidR="009E0863" w:rsidRPr="009E0863" w:rsidRDefault="009E0863" w:rsidP="00C85115">
      <w:pPr>
        <w:spacing w:after="0"/>
        <w:jc w:val="both"/>
        <w:rPr>
          <w:rFonts w:cs="Arial"/>
          <w:lang w:eastAsia="en-GB"/>
        </w:rPr>
      </w:pPr>
    </w:p>
    <w:p w14:paraId="1A32737F" w14:textId="77777777" w:rsidR="004D3FB1" w:rsidRPr="001F7D7E" w:rsidRDefault="004D3FB1" w:rsidP="001F7D7E">
      <w:pPr>
        <w:spacing w:after="0"/>
        <w:jc w:val="both"/>
        <w:rPr>
          <w:rFonts w:cs="Arial"/>
          <w:lang w:eastAsia="en-GB"/>
        </w:rPr>
      </w:pPr>
      <w:r w:rsidRPr="001F7D7E">
        <w:rPr>
          <w:rFonts w:cs="Arial"/>
          <w:lang w:eastAsia="en-GB"/>
        </w:rPr>
        <w:t>Following the technical and financial evaluation, scores will be combined in accordance with the following weights:</w:t>
      </w:r>
    </w:p>
    <w:p w14:paraId="1C8588E9" w14:textId="77777777" w:rsidR="004D3FB1" w:rsidRPr="0093314B" w:rsidRDefault="00707277" w:rsidP="008D463E">
      <w:pPr>
        <w:pStyle w:val="ListParagraph"/>
        <w:numPr>
          <w:ilvl w:val="4"/>
          <w:numId w:val="7"/>
        </w:numPr>
        <w:spacing w:after="0"/>
        <w:ind w:left="1134"/>
        <w:jc w:val="both"/>
        <w:rPr>
          <w:rFonts w:cs="Arial"/>
          <w:lang w:eastAsia="en-GB"/>
        </w:rPr>
      </w:pPr>
      <w:r>
        <w:rPr>
          <w:rFonts w:cs="Arial"/>
          <w:lang w:eastAsia="en-GB"/>
        </w:rPr>
        <w:t>Technical Score (75</w:t>
      </w:r>
      <w:r w:rsidR="004D3FB1" w:rsidRPr="0093314B">
        <w:rPr>
          <w:rFonts w:cs="Arial"/>
          <w:lang w:eastAsia="en-GB"/>
        </w:rPr>
        <w:t>%)</w:t>
      </w:r>
    </w:p>
    <w:p w14:paraId="49E207D8" w14:textId="77777777" w:rsidR="004D3FB1" w:rsidRPr="0093314B" w:rsidRDefault="004D3FB1" w:rsidP="008D463E">
      <w:pPr>
        <w:pStyle w:val="ListParagraph"/>
        <w:numPr>
          <w:ilvl w:val="4"/>
          <w:numId w:val="7"/>
        </w:numPr>
        <w:spacing w:after="0"/>
        <w:ind w:left="1134"/>
        <w:jc w:val="both"/>
        <w:rPr>
          <w:rFonts w:cs="Arial"/>
          <w:lang w:eastAsia="en-GB"/>
        </w:rPr>
      </w:pPr>
      <w:r w:rsidRPr="0093314B">
        <w:rPr>
          <w:rFonts w:cs="Arial"/>
          <w:lang w:eastAsia="en-GB"/>
        </w:rPr>
        <w:t>Financial Score (</w:t>
      </w:r>
      <w:r w:rsidR="00707277">
        <w:rPr>
          <w:rFonts w:cs="Arial"/>
          <w:lang w:eastAsia="en-GB"/>
        </w:rPr>
        <w:t>25</w:t>
      </w:r>
      <w:r w:rsidRPr="0093314B">
        <w:rPr>
          <w:rFonts w:cs="Arial"/>
          <w:lang w:eastAsia="en-GB"/>
        </w:rPr>
        <w:t>%)</w:t>
      </w:r>
    </w:p>
    <w:p w14:paraId="7F53C1F5" w14:textId="77777777" w:rsidR="004D3FB1" w:rsidRPr="0093314B" w:rsidRDefault="004D3FB1" w:rsidP="004D3FB1">
      <w:pPr>
        <w:spacing w:after="0"/>
        <w:jc w:val="both"/>
        <w:rPr>
          <w:rFonts w:cs="Arial"/>
          <w:lang w:eastAsia="en-GB"/>
        </w:rPr>
      </w:pPr>
    </w:p>
    <w:p w14:paraId="4B44C1B3" w14:textId="148E77CE" w:rsidR="00C85115" w:rsidRPr="008A31BC" w:rsidRDefault="004D3FB1" w:rsidP="00C85115">
      <w:pPr>
        <w:spacing w:after="0"/>
        <w:jc w:val="both"/>
        <w:rPr>
          <w:rFonts w:cs="Arial"/>
          <w:lang w:eastAsia="en-GB"/>
        </w:rPr>
      </w:pPr>
      <w:r w:rsidRPr="008A31BC">
        <w:rPr>
          <w:rFonts w:cs="Arial"/>
          <w:lang w:eastAsia="en-GB"/>
        </w:rPr>
        <w:t xml:space="preserve">It is anticipated that </w:t>
      </w:r>
      <w:r w:rsidR="001502A5" w:rsidRPr="008A31BC">
        <w:rPr>
          <w:rFonts w:cs="Arial"/>
          <w:lang w:eastAsia="en-GB"/>
        </w:rPr>
        <w:t>the successful applican</w:t>
      </w:r>
      <w:r w:rsidR="008A6FF7" w:rsidRPr="008A31BC">
        <w:rPr>
          <w:rFonts w:cs="Arial"/>
          <w:lang w:eastAsia="en-GB"/>
        </w:rPr>
        <w:t xml:space="preserve">t will be notified on or before </w:t>
      </w:r>
      <w:r w:rsidR="00C43B17" w:rsidRPr="008A31BC">
        <w:rPr>
          <w:rFonts w:cs="Arial"/>
          <w:lang w:eastAsia="en-GB"/>
        </w:rPr>
        <w:t>Monday</w:t>
      </w:r>
      <w:r w:rsidR="00973CB0" w:rsidRPr="008A31BC">
        <w:rPr>
          <w:rFonts w:cs="Arial"/>
          <w:lang w:eastAsia="en-GB"/>
        </w:rPr>
        <w:t xml:space="preserve"> </w:t>
      </w:r>
      <w:r w:rsidR="00C43B17" w:rsidRPr="008A31BC">
        <w:rPr>
          <w:rFonts w:cs="Arial"/>
          <w:lang w:eastAsia="en-GB"/>
        </w:rPr>
        <w:t>1</w:t>
      </w:r>
      <w:r w:rsidR="00774617">
        <w:rPr>
          <w:rFonts w:cs="Arial"/>
          <w:lang w:eastAsia="en-GB"/>
        </w:rPr>
        <w:t>9</w:t>
      </w:r>
      <w:r w:rsidR="00C43B17" w:rsidRPr="008A31BC">
        <w:rPr>
          <w:rFonts w:cs="Arial"/>
          <w:vertAlign w:val="superscript"/>
          <w:lang w:eastAsia="en-GB"/>
        </w:rPr>
        <w:t>th</w:t>
      </w:r>
      <w:r w:rsidR="00C43B17" w:rsidRPr="008A31BC">
        <w:rPr>
          <w:rFonts w:cs="Arial"/>
          <w:lang w:eastAsia="en-GB"/>
        </w:rPr>
        <w:t xml:space="preserve"> November 2021</w:t>
      </w:r>
      <w:r w:rsidR="008A6FF7" w:rsidRPr="008A31BC">
        <w:rPr>
          <w:rFonts w:cs="Arial"/>
          <w:lang w:eastAsia="en-GB"/>
        </w:rPr>
        <w:t>, and</w:t>
      </w:r>
      <w:r w:rsidR="001502A5" w:rsidRPr="008A31BC">
        <w:rPr>
          <w:rFonts w:cs="Arial"/>
          <w:lang w:eastAsia="en-GB"/>
        </w:rPr>
        <w:t xml:space="preserve"> will be availabl</w:t>
      </w:r>
      <w:r w:rsidR="00C43B17" w:rsidRPr="008A31BC">
        <w:rPr>
          <w:rFonts w:cs="Arial"/>
          <w:lang w:eastAsia="en-GB"/>
        </w:rPr>
        <w:t>e to start work immediately</w:t>
      </w:r>
      <w:r w:rsidR="001502A5" w:rsidRPr="008A31BC">
        <w:rPr>
          <w:rFonts w:cs="Arial"/>
          <w:lang w:eastAsia="en-GB"/>
        </w:rPr>
        <w:t>.</w:t>
      </w:r>
    </w:p>
    <w:p w14:paraId="27C7C6DF" w14:textId="41FDC79B" w:rsidR="0065414D" w:rsidRDefault="0065414D">
      <w:pPr>
        <w:spacing w:after="160" w:line="259" w:lineRule="auto"/>
        <w:rPr>
          <w:rFonts w:eastAsiaTheme="majorEastAsia" w:cs="Arial"/>
          <w:b/>
          <w:bCs/>
          <w:color w:val="000000" w:themeColor="text1"/>
          <w:sz w:val="28"/>
          <w:szCs w:val="28"/>
        </w:rPr>
      </w:pPr>
    </w:p>
    <w:p w14:paraId="1951E2B7" w14:textId="77777777" w:rsidR="00090133" w:rsidRDefault="00090133">
      <w:pPr>
        <w:spacing w:after="160" w:line="259" w:lineRule="auto"/>
        <w:rPr>
          <w:rFonts w:eastAsiaTheme="majorEastAsia" w:cs="Arial"/>
          <w:b/>
          <w:bCs/>
          <w:color w:val="000000" w:themeColor="text1"/>
          <w:sz w:val="28"/>
          <w:szCs w:val="28"/>
        </w:rPr>
      </w:pPr>
      <w:r>
        <w:rPr>
          <w:rFonts w:eastAsiaTheme="majorEastAsia" w:cs="Arial"/>
          <w:b/>
          <w:bCs/>
          <w:color w:val="000000" w:themeColor="text1"/>
          <w:sz w:val="28"/>
          <w:szCs w:val="28"/>
        </w:rPr>
        <w:br w:type="page"/>
      </w:r>
    </w:p>
    <w:p w14:paraId="3625207F" w14:textId="1E9A1CDC" w:rsidR="00C85115" w:rsidRDefault="00C85115" w:rsidP="00C85115">
      <w:pPr>
        <w:spacing w:after="0"/>
        <w:rPr>
          <w:rFonts w:eastAsiaTheme="majorEastAsia" w:cs="Arial"/>
          <w:b/>
          <w:bCs/>
          <w:color w:val="000000" w:themeColor="text1"/>
          <w:sz w:val="28"/>
          <w:szCs w:val="28"/>
        </w:rPr>
      </w:pPr>
      <w:r w:rsidRPr="007B55FD">
        <w:rPr>
          <w:rFonts w:eastAsiaTheme="majorEastAsia" w:cs="Arial"/>
          <w:b/>
          <w:bCs/>
          <w:color w:val="000000" w:themeColor="text1"/>
          <w:sz w:val="28"/>
          <w:szCs w:val="28"/>
        </w:rPr>
        <w:lastRenderedPageBreak/>
        <w:t>Annexes</w:t>
      </w:r>
    </w:p>
    <w:p w14:paraId="495C668D" w14:textId="77777777" w:rsidR="0091453F" w:rsidRDefault="0091453F" w:rsidP="00C85115">
      <w:pPr>
        <w:spacing w:after="0"/>
        <w:rPr>
          <w:rFonts w:eastAsiaTheme="majorEastAsia" w:cs="Arial"/>
          <w:b/>
          <w:bCs/>
          <w:color w:val="000000" w:themeColor="text1"/>
          <w:sz w:val="28"/>
          <w:szCs w:val="28"/>
        </w:rPr>
      </w:pPr>
    </w:p>
    <w:p w14:paraId="78D714D3" w14:textId="2302C079" w:rsidR="0091453F" w:rsidRDefault="0091453F" w:rsidP="0091453F">
      <w:r>
        <w:t>Annex A: Technical Proposal Template</w:t>
      </w:r>
    </w:p>
    <w:bookmarkStart w:id="11" w:name="_MON_1608646077"/>
    <w:bookmarkEnd w:id="11"/>
    <w:p w14:paraId="6E46C82D" w14:textId="084F035C" w:rsidR="0091453F" w:rsidRDefault="002C7C6C" w:rsidP="0091453F">
      <w:r>
        <w:rPr>
          <w:noProof/>
        </w:rPr>
        <w:object w:dxaOrig="1287" w:dyaOrig="832" w14:anchorId="7E19A8BD">
          <v:shape id="_x0000_i1025" type="#_x0000_t75" alt="" style="width:64.5pt;height:41.25pt;mso-width-percent:0;mso-height-percent:0;mso-width-percent:0;mso-height-percent:0" o:ole="">
            <v:imagedata r:id="rId12" o:title=""/>
          </v:shape>
          <o:OLEObject Type="Embed" ProgID="Word.Document.12" ShapeID="_x0000_i1025" DrawAspect="Icon" ObjectID="_1696325312" r:id="rId13">
            <o:FieldCodes>\s</o:FieldCodes>
          </o:OLEObject>
        </w:object>
      </w:r>
    </w:p>
    <w:p w14:paraId="7BCD578F" w14:textId="61F970AD" w:rsidR="00D40EE7" w:rsidRDefault="00D40EE7" w:rsidP="00D40EE7">
      <w:pPr>
        <w:jc w:val="both"/>
      </w:pPr>
      <w:r>
        <w:t>Annex B: Financial Proposal Template</w:t>
      </w:r>
    </w:p>
    <w:bookmarkStart w:id="12" w:name="_MON_1652187883"/>
    <w:bookmarkEnd w:id="12"/>
    <w:p w14:paraId="60E1B050" w14:textId="5FE03627" w:rsidR="00D40EE7" w:rsidRDefault="002C7C6C" w:rsidP="0091453F">
      <w:r>
        <w:rPr>
          <w:noProof/>
        </w:rPr>
        <w:object w:dxaOrig="1311" w:dyaOrig="849" w14:anchorId="1A8B2C83">
          <v:shape id="_x0000_i1026" type="#_x0000_t75" alt="" style="width:64.5pt;height:42pt;mso-width-percent:0;mso-height-percent:0;mso-width-percent:0;mso-height-percent:0" o:ole="">
            <v:imagedata r:id="rId14" o:title=""/>
          </v:shape>
          <o:OLEObject Type="Embed" ProgID="Excel.Sheet.12" ShapeID="_x0000_i1026" DrawAspect="Icon" ObjectID="_1696325313" r:id="rId15"/>
        </w:object>
      </w:r>
    </w:p>
    <w:p w14:paraId="2C7A6B59" w14:textId="6A148B3C" w:rsidR="0091453F" w:rsidRDefault="0091453F" w:rsidP="0091453F">
      <w:r>
        <w:t xml:space="preserve">Annex </w:t>
      </w:r>
      <w:r w:rsidR="00D40EE7">
        <w:t>C</w:t>
      </w:r>
      <w:r>
        <w:t xml:space="preserve">: </w:t>
      </w:r>
      <w:r w:rsidRPr="0091453F">
        <w:t>Farm Africa’s Style Guidelines</w:t>
      </w:r>
    </w:p>
    <w:bookmarkStart w:id="13" w:name="_MON_1608703523"/>
    <w:bookmarkEnd w:id="13"/>
    <w:p w14:paraId="6F74F8B1" w14:textId="122D0EA5" w:rsidR="0091453F" w:rsidRDefault="002C7C6C" w:rsidP="0091453F">
      <w:r>
        <w:rPr>
          <w:noProof/>
        </w:rPr>
        <w:object w:dxaOrig="1287" w:dyaOrig="832" w14:anchorId="396B49EE">
          <v:shape id="_x0000_i1027" type="#_x0000_t75" alt="" style="width:64.5pt;height:41.25pt;mso-width-percent:0;mso-height-percent:0;mso-width-percent:0;mso-height-percent:0" o:ole="">
            <v:imagedata r:id="rId16" o:title=""/>
          </v:shape>
          <o:OLEObject Type="Embed" ProgID="Word.Document.12" ShapeID="_x0000_i1027" DrawAspect="Icon" ObjectID="_1696325314" r:id="rId17">
            <o:FieldCodes>\s</o:FieldCodes>
          </o:OLEObject>
        </w:object>
      </w:r>
    </w:p>
    <w:p w14:paraId="75758373" w14:textId="5D47F426" w:rsidR="009825C1" w:rsidRDefault="009825C1" w:rsidP="009825C1">
      <w:r>
        <w:t xml:space="preserve">Annex </w:t>
      </w:r>
      <w:r w:rsidR="00D40EE7">
        <w:t>D</w:t>
      </w:r>
      <w:r>
        <w:t xml:space="preserve">: </w:t>
      </w:r>
      <w:r w:rsidR="00090133">
        <w:t xml:space="preserve">CCP </w:t>
      </w:r>
      <w:r>
        <w:t xml:space="preserve">Linear </w:t>
      </w:r>
      <w:proofErr w:type="spellStart"/>
      <w:r>
        <w:t>Logframe</w:t>
      </w:r>
      <w:proofErr w:type="spellEnd"/>
    </w:p>
    <w:bookmarkStart w:id="14" w:name="_MON_1608461523"/>
    <w:bookmarkEnd w:id="14"/>
    <w:p w14:paraId="3840DB5F" w14:textId="4B5E4DF4" w:rsidR="009825C1" w:rsidRDefault="002C7C6C" w:rsidP="009825C1">
      <w:r>
        <w:rPr>
          <w:noProof/>
        </w:rPr>
        <w:object w:dxaOrig="1287" w:dyaOrig="832" w14:anchorId="63FFFF42">
          <v:shape id="_x0000_i1028" type="#_x0000_t75" alt="" style="width:64.5pt;height:41.25pt;mso-width-percent:0;mso-height-percent:0;mso-width-percent:0;mso-height-percent:0" o:ole="">
            <v:imagedata r:id="rId18" o:title=""/>
          </v:shape>
          <o:OLEObject Type="Embed" ProgID="Word.Document.12" ShapeID="_x0000_i1028" DrawAspect="Icon" ObjectID="_1696325315" r:id="rId19">
            <o:FieldCodes>\s</o:FieldCodes>
          </o:OLEObject>
        </w:object>
      </w:r>
    </w:p>
    <w:p w14:paraId="61BF6F73" w14:textId="1B03F4A8" w:rsidR="00090133" w:rsidRDefault="00090133" w:rsidP="009825C1">
      <w:r>
        <w:t xml:space="preserve">Annex </w:t>
      </w:r>
      <w:r w:rsidR="00D40EE7">
        <w:t>E</w:t>
      </w:r>
      <w:r>
        <w:t>: Results Chain</w:t>
      </w:r>
    </w:p>
    <w:p w14:paraId="2B2CAA73" w14:textId="77777777" w:rsidR="009825C1" w:rsidRPr="007B55FD" w:rsidRDefault="002C7C6C" w:rsidP="0091453F">
      <w:r>
        <w:rPr>
          <w:noProof/>
        </w:rPr>
        <w:object w:dxaOrig="1551" w:dyaOrig="1004" w14:anchorId="7853C32A">
          <v:shape id="_x0000_i1029" type="#_x0000_t75" alt="" style="width:76.5pt;height:50.25pt;mso-width-percent:0;mso-height-percent:0;mso-width-percent:0;mso-height-percent:0" o:ole="">
            <v:imagedata r:id="rId20" o:title=""/>
          </v:shape>
          <o:OLEObject Type="Embed" ProgID="PowerPoint.Show.12" ShapeID="_x0000_i1029" DrawAspect="Icon" ObjectID="_1696325316" r:id="rId21"/>
        </w:object>
      </w:r>
    </w:p>
    <w:p w14:paraId="6B93B692" w14:textId="58CA9EEF" w:rsidR="00C85115" w:rsidRPr="007B55FD" w:rsidRDefault="00C85115" w:rsidP="00C85115">
      <w:pPr>
        <w:spacing w:after="0"/>
        <w:rPr>
          <w:rFonts w:cs="Arial"/>
        </w:rPr>
      </w:pPr>
    </w:p>
    <w:sectPr w:rsidR="00C85115" w:rsidRPr="007B55FD" w:rsidSect="00CC2C4B">
      <w:headerReference w:type="default" r:id="rId22"/>
      <w:footerReference w:type="default" r:id="rId2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F811" w14:textId="77777777" w:rsidR="00F33376" w:rsidRDefault="00F33376" w:rsidP="00DC47F2">
      <w:pPr>
        <w:spacing w:line="240" w:lineRule="auto"/>
      </w:pPr>
      <w:r>
        <w:separator/>
      </w:r>
    </w:p>
  </w:endnote>
  <w:endnote w:type="continuationSeparator" w:id="0">
    <w:p w14:paraId="56E7AE98" w14:textId="77777777" w:rsidR="00F33376" w:rsidRDefault="00F33376" w:rsidP="00DC47F2">
      <w:pPr>
        <w:spacing w:line="240" w:lineRule="auto"/>
      </w:pPr>
      <w:r>
        <w:continuationSeparator/>
      </w:r>
    </w:p>
  </w:endnote>
  <w:endnote w:type="continuationNotice" w:id="1">
    <w:p w14:paraId="5C0777D1" w14:textId="77777777" w:rsidR="00F33376" w:rsidRDefault="00F33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altName w:val="DIN"/>
    <w:charset w:val="00"/>
    <w:family w:val="swiss"/>
    <w:pitch w:val="default"/>
    <w:sig w:usb0="00000000" w:usb1="00000000" w:usb2="00000000" w:usb3="00000000" w:csb0="00000001" w:csb1="00000000"/>
  </w:font>
  <w:font w:name="+mn-ea">
    <w:charset w:val="00"/>
    <w:family w:val="roman"/>
    <w:pitch w:val="default"/>
    <w:sig w:usb0="00000000" w:usb1="00000000" w:usb2="00000000" w:usb3="00000000" w:csb0="00000001" w:csb1="00000000"/>
  </w:font>
  <w:font w:name="+mn-cs">
    <w:altName w:val="Cambria"/>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63F2" w14:textId="77777777" w:rsidR="00415B0E" w:rsidRDefault="00415B0E" w:rsidP="00CC2C4B">
    <w:pPr>
      <w:pStyle w:val="Footer"/>
      <w:ind w:left="-1418"/>
    </w:pPr>
    <w:r>
      <w:rPr>
        <w:noProof/>
        <w:lang w:val="en-US"/>
      </w:rPr>
      <w:drawing>
        <wp:anchor distT="0" distB="0" distL="114300" distR="114300" simplePos="0" relativeHeight="251658240" behindDoc="0" locked="0" layoutInCell="1" allowOverlap="1" wp14:anchorId="7087E37D" wp14:editId="282F23DA">
          <wp:simplePos x="0" y="0"/>
          <wp:positionH relativeFrom="column">
            <wp:posOffset>4829175</wp:posOffset>
          </wp:positionH>
          <wp:positionV relativeFrom="paragraph">
            <wp:posOffset>190500</wp:posOffset>
          </wp:positionV>
          <wp:extent cx="1073150" cy="2012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37F3C56" wp14:editId="333A766D">
          <wp:simplePos x="0" y="0"/>
          <wp:positionH relativeFrom="column">
            <wp:posOffset>-619125</wp:posOffset>
          </wp:positionH>
          <wp:positionV relativeFrom="paragraph">
            <wp:posOffset>95250</wp:posOffset>
          </wp:positionV>
          <wp:extent cx="1871345"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365760"/>
                  </a:xfrm>
                  <a:prstGeom prst="rect">
                    <a:avLst/>
                  </a:prstGeom>
                  <a:noFill/>
                </pic:spPr>
              </pic:pic>
            </a:graphicData>
          </a:graphic>
          <wp14:sizeRelH relativeFrom="page">
            <wp14:pctWidth>0</wp14:pctWidth>
          </wp14:sizeRelH>
          <wp14:sizeRelV relativeFrom="page">
            <wp14:pctHeight>0</wp14:pctHeight>
          </wp14:sizeRelV>
        </wp:anchor>
      </w:drawing>
    </w:r>
    <w:r w:rsidRPr="00DC47F2">
      <w:rPr>
        <w:noProof/>
        <w:lang w:val="en-US"/>
      </w:rPr>
      <w:drawing>
        <wp:inline distT="0" distB="0" distL="0" distR="0" wp14:anchorId="64DDFC80" wp14:editId="332CB097">
          <wp:extent cx="7560310" cy="738505"/>
          <wp:effectExtent l="0" t="0" r="2540" b="4445"/>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310" cy="738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7A128" w14:textId="77777777" w:rsidR="00F33376" w:rsidRDefault="00F33376" w:rsidP="00DC47F2">
      <w:pPr>
        <w:spacing w:line="240" w:lineRule="auto"/>
      </w:pPr>
      <w:r>
        <w:separator/>
      </w:r>
    </w:p>
  </w:footnote>
  <w:footnote w:type="continuationSeparator" w:id="0">
    <w:p w14:paraId="2C8616AB" w14:textId="77777777" w:rsidR="00F33376" w:rsidRDefault="00F33376" w:rsidP="00DC47F2">
      <w:pPr>
        <w:spacing w:line="240" w:lineRule="auto"/>
      </w:pPr>
      <w:r>
        <w:continuationSeparator/>
      </w:r>
    </w:p>
  </w:footnote>
  <w:footnote w:type="continuationNotice" w:id="1">
    <w:p w14:paraId="0BE90711" w14:textId="77777777" w:rsidR="00F33376" w:rsidRDefault="00F333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D0B2" w14:textId="09A62608" w:rsidR="00415B0E" w:rsidRDefault="00415B0E" w:rsidP="00CC2C4B">
    <w:pPr>
      <w:pStyle w:val="Header"/>
      <w:ind w:left="-1418"/>
    </w:pPr>
    <w:r>
      <w:rPr>
        <w:noProof/>
        <w:lang w:val="en-US"/>
      </w:rPr>
      <w:drawing>
        <wp:anchor distT="0" distB="0" distL="114300" distR="114300" simplePos="0" relativeHeight="251660288" behindDoc="0" locked="0" layoutInCell="1" allowOverlap="1" wp14:anchorId="08FCF39C" wp14:editId="6B1A5B38">
          <wp:simplePos x="0" y="0"/>
          <wp:positionH relativeFrom="column">
            <wp:posOffset>-781050</wp:posOffset>
          </wp:positionH>
          <mc:AlternateContent>
            <mc:Choice Requires="wp14">
              <wp:positionV relativeFrom="topMargin">
                <wp14:pctPosVOffset>10000</wp14:pctPosVOffset>
              </wp:positionV>
            </mc:Choice>
            <mc:Fallback>
              <wp:positionV relativeFrom="page">
                <wp:posOffset>91440</wp:posOffset>
              </wp:positionV>
            </mc:Fallback>
          </mc:AlternateContent>
          <wp:extent cx="23112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 Africa logo-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00" cy="648000"/>
                  </a:xfrm>
                  <a:prstGeom prst="rect">
                    <a:avLst/>
                  </a:prstGeom>
                </pic:spPr>
              </pic:pic>
            </a:graphicData>
          </a:graphic>
          <wp14:sizeRelH relativeFrom="margin">
            <wp14:pctWidth>0</wp14:pctWidth>
          </wp14:sizeRelH>
          <wp14:sizeRelV relativeFrom="margin">
            <wp14:pctHeight>0</wp14:pctHeight>
          </wp14:sizeRelV>
        </wp:anchor>
      </w:drawing>
    </w:r>
    <w:r w:rsidRPr="00DC47F2">
      <w:rPr>
        <w:noProof/>
        <w:lang w:val="en-US"/>
      </w:rPr>
      <w:drawing>
        <wp:inline distT="0" distB="0" distL="0" distR="0" wp14:anchorId="6D2A7258" wp14:editId="107195AE">
          <wp:extent cx="7560310" cy="738505"/>
          <wp:effectExtent l="0" t="0" r="2540" b="4445"/>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738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25pt;height:24pt" o:bullet="t">
        <v:imagedata r:id="rId1" o:title="art60DF"/>
      </v:shape>
    </w:pict>
  </w:numPicBullet>
  <w:abstractNum w:abstractNumId="0">
    <w:nsid w:val="10A54AF4"/>
    <w:multiLevelType w:val="hybridMultilevel"/>
    <w:tmpl w:val="6ADC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DD2BE6"/>
    <w:multiLevelType w:val="hybridMultilevel"/>
    <w:tmpl w:val="F6C0B54E"/>
    <w:lvl w:ilvl="0" w:tplc="24FE706E">
      <w:start w:val="1"/>
      <w:numFmt w:val="decimal"/>
      <w:lvlText w:val="%1."/>
      <w:lvlJc w:val="left"/>
      <w:pPr>
        <w:ind w:left="770" w:hanging="360"/>
      </w:pPr>
      <w:rPr>
        <w:rFonts w:hint="default"/>
        <w:i w:val="0"/>
        <w:color w:val="595959" w:themeColor="text1" w:themeTint="A6"/>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nsid w:val="1321155A"/>
    <w:multiLevelType w:val="hybridMultilevel"/>
    <w:tmpl w:val="9A542A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D4D7E"/>
    <w:multiLevelType w:val="hybridMultilevel"/>
    <w:tmpl w:val="E8A004EC"/>
    <w:lvl w:ilvl="0" w:tplc="0809000F">
      <w:start w:val="1"/>
      <w:numFmt w:val="decimal"/>
      <w:lvlText w:val="%1."/>
      <w:lvlJc w:val="left"/>
      <w:pPr>
        <w:ind w:left="720" w:hanging="360"/>
      </w:pPr>
    </w:lvl>
    <w:lvl w:ilvl="1" w:tplc="9200839E">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AF535E"/>
    <w:multiLevelType w:val="hybridMultilevel"/>
    <w:tmpl w:val="4184F07C"/>
    <w:lvl w:ilvl="0" w:tplc="0809000F">
      <w:start w:val="1"/>
      <w:numFmt w:val="decimal"/>
      <w:lvlText w:val="%1."/>
      <w:lvlJc w:val="left"/>
      <w:pPr>
        <w:ind w:left="720" w:hanging="360"/>
      </w:pPr>
    </w:lvl>
    <w:lvl w:ilvl="1" w:tplc="9ED2841A">
      <w:start w:val="1"/>
      <w:numFmt w:val="decimal"/>
      <w:lvlText w:val="3.%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AF78BF"/>
    <w:multiLevelType w:val="hybridMultilevel"/>
    <w:tmpl w:val="E64ED220"/>
    <w:lvl w:ilvl="0" w:tplc="B2AACFB6">
      <w:start w:val="1"/>
      <w:numFmt w:val="bullet"/>
      <w:pStyle w:val="BulletPoints"/>
      <w:lvlText w:val=""/>
      <w:lvlPicBulletId w:val="0"/>
      <w:lvlJc w:val="left"/>
      <w:pPr>
        <w:tabs>
          <w:tab w:val="num" w:pos="720"/>
        </w:tabs>
        <w:ind w:left="720" w:hanging="360"/>
      </w:pPr>
      <w:rPr>
        <w:rFonts w:ascii="Symbol" w:hAnsi="Symbol" w:hint="default"/>
      </w:rPr>
    </w:lvl>
    <w:lvl w:ilvl="1" w:tplc="92AE9FA8" w:tentative="1">
      <w:start w:val="1"/>
      <w:numFmt w:val="bullet"/>
      <w:lvlText w:val=""/>
      <w:lvlPicBulletId w:val="0"/>
      <w:lvlJc w:val="left"/>
      <w:pPr>
        <w:tabs>
          <w:tab w:val="num" w:pos="1440"/>
        </w:tabs>
        <w:ind w:left="1440" w:hanging="360"/>
      </w:pPr>
      <w:rPr>
        <w:rFonts w:ascii="Symbol" w:hAnsi="Symbol" w:hint="default"/>
      </w:rPr>
    </w:lvl>
    <w:lvl w:ilvl="2" w:tplc="7C568EA0" w:tentative="1">
      <w:start w:val="1"/>
      <w:numFmt w:val="bullet"/>
      <w:lvlText w:val=""/>
      <w:lvlPicBulletId w:val="0"/>
      <w:lvlJc w:val="left"/>
      <w:pPr>
        <w:tabs>
          <w:tab w:val="num" w:pos="2160"/>
        </w:tabs>
        <w:ind w:left="2160" w:hanging="360"/>
      </w:pPr>
      <w:rPr>
        <w:rFonts w:ascii="Symbol" w:hAnsi="Symbol" w:hint="default"/>
      </w:rPr>
    </w:lvl>
    <w:lvl w:ilvl="3" w:tplc="085E599E" w:tentative="1">
      <w:start w:val="1"/>
      <w:numFmt w:val="bullet"/>
      <w:lvlText w:val=""/>
      <w:lvlPicBulletId w:val="0"/>
      <w:lvlJc w:val="left"/>
      <w:pPr>
        <w:tabs>
          <w:tab w:val="num" w:pos="2880"/>
        </w:tabs>
        <w:ind w:left="2880" w:hanging="360"/>
      </w:pPr>
      <w:rPr>
        <w:rFonts w:ascii="Symbol" w:hAnsi="Symbol" w:hint="default"/>
      </w:rPr>
    </w:lvl>
    <w:lvl w:ilvl="4" w:tplc="5E8A52D8" w:tentative="1">
      <w:start w:val="1"/>
      <w:numFmt w:val="bullet"/>
      <w:lvlText w:val=""/>
      <w:lvlPicBulletId w:val="0"/>
      <w:lvlJc w:val="left"/>
      <w:pPr>
        <w:tabs>
          <w:tab w:val="num" w:pos="3600"/>
        </w:tabs>
        <w:ind w:left="3600" w:hanging="360"/>
      </w:pPr>
      <w:rPr>
        <w:rFonts w:ascii="Symbol" w:hAnsi="Symbol" w:hint="default"/>
      </w:rPr>
    </w:lvl>
    <w:lvl w:ilvl="5" w:tplc="A06840C0" w:tentative="1">
      <w:start w:val="1"/>
      <w:numFmt w:val="bullet"/>
      <w:lvlText w:val=""/>
      <w:lvlPicBulletId w:val="0"/>
      <w:lvlJc w:val="left"/>
      <w:pPr>
        <w:tabs>
          <w:tab w:val="num" w:pos="4320"/>
        </w:tabs>
        <w:ind w:left="4320" w:hanging="360"/>
      </w:pPr>
      <w:rPr>
        <w:rFonts w:ascii="Symbol" w:hAnsi="Symbol" w:hint="default"/>
      </w:rPr>
    </w:lvl>
    <w:lvl w:ilvl="6" w:tplc="9B103FFA" w:tentative="1">
      <w:start w:val="1"/>
      <w:numFmt w:val="bullet"/>
      <w:lvlText w:val=""/>
      <w:lvlPicBulletId w:val="0"/>
      <w:lvlJc w:val="left"/>
      <w:pPr>
        <w:tabs>
          <w:tab w:val="num" w:pos="5040"/>
        </w:tabs>
        <w:ind w:left="5040" w:hanging="360"/>
      </w:pPr>
      <w:rPr>
        <w:rFonts w:ascii="Symbol" w:hAnsi="Symbol" w:hint="default"/>
      </w:rPr>
    </w:lvl>
    <w:lvl w:ilvl="7" w:tplc="EF60EEA8" w:tentative="1">
      <w:start w:val="1"/>
      <w:numFmt w:val="bullet"/>
      <w:lvlText w:val=""/>
      <w:lvlPicBulletId w:val="0"/>
      <w:lvlJc w:val="left"/>
      <w:pPr>
        <w:tabs>
          <w:tab w:val="num" w:pos="5760"/>
        </w:tabs>
        <w:ind w:left="5760" w:hanging="360"/>
      </w:pPr>
      <w:rPr>
        <w:rFonts w:ascii="Symbol" w:hAnsi="Symbol" w:hint="default"/>
      </w:rPr>
    </w:lvl>
    <w:lvl w:ilvl="8" w:tplc="4950043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3C845DA"/>
    <w:multiLevelType w:val="hybridMultilevel"/>
    <w:tmpl w:val="9DEAA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6A1701"/>
    <w:multiLevelType w:val="hybridMultilevel"/>
    <w:tmpl w:val="24A414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EA1BDD"/>
    <w:multiLevelType w:val="hybridMultilevel"/>
    <w:tmpl w:val="71706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547B4"/>
    <w:multiLevelType w:val="hybridMultilevel"/>
    <w:tmpl w:val="EBE2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B09A0"/>
    <w:multiLevelType w:val="hybridMultilevel"/>
    <w:tmpl w:val="A52E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3B5169"/>
    <w:multiLevelType w:val="hybridMultilevel"/>
    <w:tmpl w:val="399EAF02"/>
    <w:lvl w:ilvl="0" w:tplc="4D2E57E2">
      <w:start w:val="1"/>
      <w:numFmt w:val="decimal"/>
      <w:lvlText w:val="%1."/>
      <w:lvlJc w:val="left"/>
      <w:pPr>
        <w:ind w:left="720" w:hanging="360"/>
      </w:pPr>
      <w:rPr>
        <w:rFonts w:hint="default"/>
        <w:color w:val="595959" w:themeColor="text1" w:themeTint="A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093B38"/>
    <w:multiLevelType w:val="hybridMultilevel"/>
    <w:tmpl w:val="1BEA251A"/>
    <w:lvl w:ilvl="0" w:tplc="A8043274">
      <w:start w:val="1"/>
      <w:numFmt w:val="decimal"/>
      <w:lvlText w:val="%1."/>
      <w:lvlJc w:val="left"/>
      <w:pPr>
        <w:ind w:left="720" w:hanging="360"/>
      </w:pPr>
      <w:rPr>
        <w:rFonts w:hint="default"/>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A0796E"/>
    <w:multiLevelType w:val="hybridMultilevel"/>
    <w:tmpl w:val="FE908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E1EAC"/>
    <w:multiLevelType w:val="hybridMultilevel"/>
    <w:tmpl w:val="3C1A2F52"/>
    <w:lvl w:ilvl="0" w:tplc="761C732E">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1"/>
  </w:num>
  <w:num w:numId="5">
    <w:abstractNumId w:val="12"/>
  </w:num>
  <w:num w:numId="6">
    <w:abstractNumId w:val="1"/>
  </w:num>
  <w:num w:numId="7">
    <w:abstractNumId w:val="7"/>
  </w:num>
  <w:num w:numId="8">
    <w:abstractNumId w:val="4"/>
  </w:num>
  <w:num w:numId="9">
    <w:abstractNumId w:val="6"/>
  </w:num>
  <w:num w:numId="10">
    <w:abstractNumId w:val="3"/>
  </w:num>
  <w:num w:numId="11">
    <w:abstractNumId w:val="2"/>
  </w:num>
  <w:num w:numId="12">
    <w:abstractNumId w:val="10"/>
  </w:num>
  <w:num w:numId="13">
    <w:abstractNumId w:val="8"/>
  </w:num>
  <w:num w:numId="14">
    <w:abstractNumId w:val="13"/>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5A"/>
    <w:rsid w:val="000029F4"/>
    <w:rsid w:val="000044FC"/>
    <w:rsid w:val="0001375F"/>
    <w:rsid w:val="00013EE3"/>
    <w:rsid w:val="00016D29"/>
    <w:rsid w:val="0002245B"/>
    <w:rsid w:val="0002313B"/>
    <w:rsid w:val="000323FC"/>
    <w:rsid w:val="00032BDE"/>
    <w:rsid w:val="000366A5"/>
    <w:rsid w:val="00037D40"/>
    <w:rsid w:val="000419B7"/>
    <w:rsid w:val="0004644C"/>
    <w:rsid w:val="00047A7F"/>
    <w:rsid w:val="00053792"/>
    <w:rsid w:val="00062975"/>
    <w:rsid w:val="00064012"/>
    <w:rsid w:val="000737EA"/>
    <w:rsid w:val="00085093"/>
    <w:rsid w:val="00090133"/>
    <w:rsid w:val="00093243"/>
    <w:rsid w:val="000A0E52"/>
    <w:rsid w:val="000A4568"/>
    <w:rsid w:val="000B22DD"/>
    <w:rsid w:val="000B42DD"/>
    <w:rsid w:val="000B5D50"/>
    <w:rsid w:val="000B6257"/>
    <w:rsid w:val="000C4217"/>
    <w:rsid w:val="000C561A"/>
    <w:rsid w:val="000D71FA"/>
    <w:rsid w:val="000E272D"/>
    <w:rsid w:val="000E5189"/>
    <w:rsid w:val="000F1CB9"/>
    <w:rsid w:val="0010058F"/>
    <w:rsid w:val="00102E3E"/>
    <w:rsid w:val="0010617A"/>
    <w:rsid w:val="00110341"/>
    <w:rsid w:val="0011682F"/>
    <w:rsid w:val="00120A1C"/>
    <w:rsid w:val="00123751"/>
    <w:rsid w:val="00125BBE"/>
    <w:rsid w:val="001304F2"/>
    <w:rsid w:val="001412F7"/>
    <w:rsid w:val="00142041"/>
    <w:rsid w:val="001502A5"/>
    <w:rsid w:val="00154C35"/>
    <w:rsid w:val="00155C39"/>
    <w:rsid w:val="001564B3"/>
    <w:rsid w:val="001627C3"/>
    <w:rsid w:val="00170E1F"/>
    <w:rsid w:val="001807BC"/>
    <w:rsid w:val="0018123B"/>
    <w:rsid w:val="00190DD6"/>
    <w:rsid w:val="001A55BC"/>
    <w:rsid w:val="001B611C"/>
    <w:rsid w:val="001C1D25"/>
    <w:rsid w:val="001C7582"/>
    <w:rsid w:val="001D3BAD"/>
    <w:rsid w:val="001D7DF2"/>
    <w:rsid w:val="001E013B"/>
    <w:rsid w:val="001E0831"/>
    <w:rsid w:val="001E71FA"/>
    <w:rsid w:val="001F5891"/>
    <w:rsid w:val="001F7D7E"/>
    <w:rsid w:val="00200879"/>
    <w:rsid w:val="00202197"/>
    <w:rsid w:val="002038CC"/>
    <w:rsid w:val="002103D0"/>
    <w:rsid w:val="00211A81"/>
    <w:rsid w:val="00213A62"/>
    <w:rsid w:val="002149E5"/>
    <w:rsid w:val="00224586"/>
    <w:rsid w:val="0022460E"/>
    <w:rsid w:val="00225C4A"/>
    <w:rsid w:val="0023279C"/>
    <w:rsid w:val="002410E3"/>
    <w:rsid w:val="00245891"/>
    <w:rsid w:val="00254D1B"/>
    <w:rsid w:val="002624D9"/>
    <w:rsid w:val="00265730"/>
    <w:rsid w:val="00273093"/>
    <w:rsid w:val="00273A20"/>
    <w:rsid w:val="00276689"/>
    <w:rsid w:val="0028385F"/>
    <w:rsid w:val="00285B86"/>
    <w:rsid w:val="00290AA2"/>
    <w:rsid w:val="002A1D9E"/>
    <w:rsid w:val="002B7235"/>
    <w:rsid w:val="002B777A"/>
    <w:rsid w:val="002C7C6C"/>
    <w:rsid w:val="002D0CA9"/>
    <w:rsid w:val="002E04E6"/>
    <w:rsid w:val="002E26CE"/>
    <w:rsid w:val="002E794C"/>
    <w:rsid w:val="002F0D32"/>
    <w:rsid w:val="002F1487"/>
    <w:rsid w:val="002F49B0"/>
    <w:rsid w:val="0031067B"/>
    <w:rsid w:val="00320273"/>
    <w:rsid w:val="00322247"/>
    <w:rsid w:val="00325036"/>
    <w:rsid w:val="0033416C"/>
    <w:rsid w:val="003364AB"/>
    <w:rsid w:val="00342DBD"/>
    <w:rsid w:val="00347A23"/>
    <w:rsid w:val="00355BB9"/>
    <w:rsid w:val="00361FEB"/>
    <w:rsid w:val="00366C82"/>
    <w:rsid w:val="00370A8E"/>
    <w:rsid w:val="003746F1"/>
    <w:rsid w:val="003750C5"/>
    <w:rsid w:val="00382AC7"/>
    <w:rsid w:val="003923F0"/>
    <w:rsid w:val="00395C2E"/>
    <w:rsid w:val="003A2033"/>
    <w:rsid w:val="003A637A"/>
    <w:rsid w:val="003A6B08"/>
    <w:rsid w:val="003B36CE"/>
    <w:rsid w:val="003C007E"/>
    <w:rsid w:val="003C1C1D"/>
    <w:rsid w:val="003C4196"/>
    <w:rsid w:val="003C6627"/>
    <w:rsid w:val="003D42A2"/>
    <w:rsid w:val="003E3CA3"/>
    <w:rsid w:val="003F4293"/>
    <w:rsid w:val="00407902"/>
    <w:rsid w:val="00414F77"/>
    <w:rsid w:val="00415B0E"/>
    <w:rsid w:val="0041724D"/>
    <w:rsid w:val="00421EC1"/>
    <w:rsid w:val="004279A5"/>
    <w:rsid w:val="00431201"/>
    <w:rsid w:val="00432042"/>
    <w:rsid w:val="00435EFD"/>
    <w:rsid w:val="00441B43"/>
    <w:rsid w:val="00451513"/>
    <w:rsid w:val="004522C1"/>
    <w:rsid w:val="00460750"/>
    <w:rsid w:val="00463294"/>
    <w:rsid w:val="0046426B"/>
    <w:rsid w:val="00465870"/>
    <w:rsid w:val="00476980"/>
    <w:rsid w:val="00476F27"/>
    <w:rsid w:val="00486EAB"/>
    <w:rsid w:val="0049579E"/>
    <w:rsid w:val="004A1144"/>
    <w:rsid w:val="004A4884"/>
    <w:rsid w:val="004A491E"/>
    <w:rsid w:val="004B48CA"/>
    <w:rsid w:val="004B4AB9"/>
    <w:rsid w:val="004B70CB"/>
    <w:rsid w:val="004B7DE7"/>
    <w:rsid w:val="004C7DDF"/>
    <w:rsid w:val="004D3FB1"/>
    <w:rsid w:val="004D4AA6"/>
    <w:rsid w:val="004D4BB5"/>
    <w:rsid w:val="004D4CB8"/>
    <w:rsid w:val="004D4D03"/>
    <w:rsid w:val="004F379E"/>
    <w:rsid w:val="004F6AB0"/>
    <w:rsid w:val="005011A3"/>
    <w:rsid w:val="00503935"/>
    <w:rsid w:val="00503D02"/>
    <w:rsid w:val="00507BBA"/>
    <w:rsid w:val="00511CFC"/>
    <w:rsid w:val="0051663D"/>
    <w:rsid w:val="005168B8"/>
    <w:rsid w:val="00523353"/>
    <w:rsid w:val="00523A51"/>
    <w:rsid w:val="00526C81"/>
    <w:rsid w:val="005317FD"/>
    <w:rsid w:val="005326B7"/>
    <w:rsid w:val="00532EF3"/>
    <w:rsid w:val="00535921"/>
    <w:rsid w:val="00537835"/>
    <w:rsid w:val="005414EC"/>
    <w:rsid w:val="005432DE"/>
    <w:rsid w:val="005456BC"/>
    <w:rsid w:val="005502C5"/>
    <w:rsid w:val="00555429"/>
    <w:rsid w:val="00557288"/>
    <w:rsid w:val="00563E88"/>
    <w:rsid w:val="00567AE2"/>
    <w:rsid w:val="0057655D"/>
    <w:rsid w:val="00582281"/>
    <w:rsid w:val="005859FE"/>
    <w:rsid w:val="00587532"/>
    <w:rsid w:val="00590F68"/>
    <w:rsid w:val="00592B5A"/>
    <w:rsid w:val="005B17EB"/>
    <w:rsid w:val="005B2AEF"/>
    <w:rsid w:val="005B6066"/>
    <w:rsid w:val="005C4B7F"/>
    <w:rsid w:val="005C4E3B"/>
    <w:rsid w:val="005D060D"/>
    <w:rsid w:val="005D2D4B"/>
    <w:rsid w:val="005F1767"/>
    <w:rsid w:val="006214D0"/>
    <w:rsid w:val="00625EBC"/>
    <w:rsid w:val="00626593"/>
    <w:rsid w:val="00626EE6"/>
    <w:rsid w:val="00634AA6"/>
    <w:rsid w:val="00640051"/>
    <w:rsid w:val="0064133B"/>
    <w:rsid w:val="0064140E"/>
    <w:rsid w:val="00645AF0"/>
    <w:rsid w:val="006470F5"/>
    <w:rsid w:val="0065414D"/>
    <w:rsid w:val="00667390"/>
    <w:rsid w:val="00687E5B"/>
    <w:rsid w:val="00690B63"/>
    <w:rsid w:val="00691A76"/>
    <w:rsid w:val="00693CB7"/>
    <w:rsid w:val="006A24D9"/>
    <w:rsid w:val="006D1B6C"/>
    <w:rsid w:val="006D7FD9"/>
    <w:rsid w:val="006E6537"/>
    <w:rsid w:val="00703E31"/>
    <w:rsid w:val="0070712D"/>
    <w:rsid w:val="00707277"/>
    <w:rsid w:val="00707E98"/>
    <w:rsid w:val="007103F5"/>
    <w:rsid w:val="00725CB1"/>
    <w:rsid w:val="007260D9"/>
    <w:rsid w:val="00731381"/>
    <w:rsid w:val="00740458"/>
    <w:rsid w:val="007431CC"/>
    <w:rsid w:val="00746140"/>
    <w:rsid w:val="00747106"/>
    <w:rsid w:val="00751BF5"/>
    <w:rsid w:val="007551E2"/>
    <w:rsid w:val="007560ED"/>
    <w:rsid w:val="00761638"/>
    <w:rsid w:val="00762108"/>
    <w:rsid w:val="00764397"/>
    <w:rsid w:val="00766414"/>
    <w:rsid w:val="00770944"/>
    <w:rsid w:val="00774617"/>
    <w:rsid w:val="007762E3"/>
    <w:rsid w:val="00776F22"/>
    <w:rsid w:val="00780696"/>
    <w:rsid w:val="00790090"/>
    <w:rsid w:val="0079303D"/>
    <w:rsid w:val="00793533"/>
    <w:rsid w:val="007968D7"/>
    <w:rsid w:val="00797635"/>
    <w:rsid w:val="007A1556"/>
    <w:rsid w:val="007B0F82"/>
    <w:rsid w:val="007B7D98"/>
    <w:rsid w:val="007D220E"/>
    <w:rsid w:val="007E4CC7"/>
    <w:rsid w:val="007F5362"/>
    <w:rsid w:val="007F7EBD"/>
    <w:rsid w:val="00807F13"/>
    <w:rsid w:val="00811147"/>
    <w:rsid w:val="00814BBE"/>
    <w:rsid w:val="00820F29"/>
    <w:rsid w:val="00821548"/>
    <w:rsid w:val="00825E92"/>
    <w:rsid w:val="008337FA"/>
    <w:rsid w:val="008361B6"/>
    <w:rsid w:val="00847967"/>
    <w:rsid w:val="00850619"/>
    <w:rsid w:val="00853903"/>
    <w:rsid w:val="0086063F"/>
    <w:rsid w:val="00876CFC"/>
    <w:rsid w:val="00876DF3"/>
    <w:rsid w:val="0087784F"/>
    <w:rsid w:val="00882A70"/>
    <w:rsid w:val="00891AE8"/>
    <w:rsid w:val="00891E55"/>
    <w:rsid w:val="00897F9D"/>
    <w:rsid w:val="008A3067"/>
    <w:rsid w:val="008A31BC"/>
    <w:rsid w:val="008A5722"/>
    <w:rsid w:val="008A6FF7"/>
    <w:rsid w:val="008B1303"/>
    <w:rsid w:val="008B3CE8"/>
    <w:rsid w:val="008B5D01"/>
    <w:rsid w:val="008C289E"/>
    <w:rsid w:val="008C2EA3"/>
    <w:rsid w:val="008D0B34"/>
    <w:rsid w:val="008D1BA9"/>
    <w:rsid w:val="008D463E"/>
    <w:rsid w:val="008E1F54"/>
    <w:rsid w:val="008E3453"/>
    <w:rsid w:val="008E7A32"/>
    <w:rsid w:val="008F4729"/>
    <w:rsid w:val="008F71A6"/>
    <w:rsid w:val="009011DE"/>
    <w:rsid w:val="0090152D"/>
    <w:rsid w:val="009040DE"/>
    <w:rsid w:val="009072A6"/>
    <w:rsid w:val="009074A3"/>
    <w:rsid w:val="00913AE0"/>
    <w:rsid w:val="0091453F"/>
    <w:rsid w:val="009240FF"/>
    <w:rsid w:val="0093046A"/>
    <w:rsid w:val="0093314B"/>
    <w:rsid w:val="009477E7"/>
    <w:rsid w:val="00950521"/>
    <w:rsid w:val="00957077"/>
    <w:rsid w:val="00964B0F"/>
    <w:rsid w:val="00973CB0"/>
    <w:rsid w:val="00981C1E"/>
    <w:rsid w:val="009825C1"/>
    <w:rsid w:val="009935AC"/>
    <w:rsid w:val="00996CBF"/>
    <w:rsid w:val="00997123"/>
    <w:rsid w:val="009A4331"/>
    <w:rsid w:val="009B084E"/>
    <w:rsid w:val="009B6540"/>
    <w:rsid w:val="009D1830"/>
    <w:rsid w:val="009D5213"/>
    <w:rsid w:val="009D7184"/>
    <w:rsid w:val="009E0863"/>
    <w:rsid w:val="009E28E0"/>
    <w:rsid w:val="009E5FC3"/>
    <w:rsid w:val="009E7949"/>
    <w:rsid w:val="009F012E"/>
    <w:rsid w:val="00A00D9A"/>
    <w:rsid w:val="00A03984"/>
    <w:rsid w:val="00A112AD"/>
    <w:rsid w:val="00A201A1"/>
    <w:rsid w:val="00A2459B"/>
    <w:rsid w:val="00A3311D"/>
    <w:rsid w:val="00A42B3E"/>
    <w:rsid w:val="00A43C06"/>
    <w:rsid w:val="00A4778C"/>
    <w:rsid w:val="00A639A2"/>
    <w:rsid w:val="00A65559"/>
    <w:rsid w:val="00A8012E"/>
    <w:rsid w:val="00A86233"/>
    <w:rsid w:val="00A862F1"/>
    <w:rsid w:val="00A87984"/>
    <w:rsid w:val="00AA2A11"/>
    <w:rsid w:val="00AA6491"/>
    <w:rsid w:val="00AA6C53"/>
    <w:rsid w:val="00AB0899"/>
    <w:rsid w:val="00AB2D30"/>
    <w:rsid w:val="00AB49D1"/>
    <w:rsid w:val="00AD1908"/>
    <w:rsid w:val="00AD2379"/>
    <w:rsid w:val="00AE1B79"/>
    <w:rsid w:val="00AE2094"/>
    <w:rsid w:val="00AF0EBA"/>
    <w:rsid w:val="00B0168D"/>
    <w:rsid w:val="00B02240"/>
    <w:rsid w:val="00B117D8"/>
    <w:rsid w:val="00B131E9"/>
    <w:rsid w:val="00B206FE"/>
    <w:rsid w:val="00B21118"/>
    <w:rsid w:val="00B24164"/>
    <w:rsid w:val="00B245A0"/>
    <w:rsid w:val="00B24951"/>
    <w:rsid w:val="00B27F52"/>
    <w:rsid w:val="00B30E7C"/>
    <w:rsid w:val="00B320AE"/>
    <w:rsid w:val="00B36350"/>
    <w:rsid w:val="00B37477"/>
    <w:rsid w:val="00B457C1"/>
    <w:rsid w:val="00B46B83"/>
    <w:rsid w:val="00B51626"/>
    <w:rsid w:val="00B55D3E"/>
    <w:rsid w:val="00B62D3B"/>
    <w:rsid w:val="00B62EED"/>
    <w:rsid w:val="00B62FC5"/>
    <w:rsid w:val="00B840ED"/>
    <w:rsid w:val="00B9356F"/>
    <w:rsid w:val="00B95510"/>
    <w:rsid w:val="00B9702E"/>
    <w:rsid w:val="00BA1057"/>
    <w:rsid w:val="00BA5797"/>
    <w:rsid w:val="00BB1106"/>
    <w:rsid w:val="00BB7069"/>
    <w:rsid w:val="00BC129E"/>
    <w:rsid w:val="00BC1E80"/>
    <w:rsid w:val="00BC7F69"/>
    <w:rsid w:val="00BE2E26"/>
    <w:rsid w:val="00BE2F3C"/>
    <w:rsid w:val="00BE3FE7"/>
    <w:rsid w:val="00BE7263"/>
    <w:rsid w:val="00BF1A89"/>
    <w:rsid w:val="00BF499D"/>
    <w:rsid w:val="00BF6537"/>
    <w:rsid w:val="00C0052C"/>
    <w:rsid w:val="00C0071F"/>
    <w:rsid w:val="00C0121C"/>
    <w:rsid w:val="00C034B1"/>
    <w:rsid w:val="00C14BE2"/>
    <w:rsid w:val="00C15A6B"/>
    <w:rsid w:val="00C2266B"/>
    <w:rsid w:val="00C263B7"/>
    <w:rsid w:val="00C31DBE"/>
    <w:rsid w:val="00C340D2"/>
    <w:rsid w:val="00C35C54"/>
    <w:rsid w:val="00C43B17"/>
    <w:rsid w:val="00C5117D"/>
    <w:rsid w:val="00C551A0"/>
    <w:rsid w:val="00C610D4"/>
    <w:rsid w:val="00C61F40"/>
    <w:rsid w:val="00C6555D"/>
    <w:rsid w:val="00C80A38"/>
    <w:rsid w:val="00C85115"/>
    <w:rsid w:val="00C85384"/>
    <w:rsid w:val="00C8662A"/>
    <w:rsid w:val="00C909E9"/>
    <w:rsid w:val="00C93122"/>
    <w:rsid w:val="00C95F10"/>
    <w:rsid w:val="00CA0950"/>
    <w:rsid w:val="00CA0BBA"/>
    <w:rsid w:val="00CA4A32"/>
    <w:rsid w:val="00CB0A0D"/>
    <w:rsid w:val="00CB5A32"/>
    <w:rsid w:val="00CB645E"/>
    <w:rsid w:val="00CC2C4B"/>
    <w:rsid w:val="00CD3BFF"/>
    <w:rsid w:val="00CD47E8"/>
    <w:rsid w:val="00CD5BD2"/>
    <w:rsid w:val="00CD6689"/>
    <w:rsid w:val="00CE1E70"/>
    <w:rsid w:val="00CE7F08"/>
    <w:rsid w:val="00CF41A1"/>
    <w:rsid w:val="00D03E68"/>
    <w:rsid w:val="00D126CB"/>
    <w:rsid w:val="00D12708"/>
    <w:rsid w:val="00D20F83"/>
    <w:rsid w:val="00D21946"/>
    <w:rsid w:val="00D31DB0"/>
    <w:rsid w:val="00D34A0A"/>
    <w:rsid w:val="00D374B1"/>
    <w:rsid w:val="00D40EA3"/>
    <w:rsid w:val="00D40EE7"/>
    <w:rsid w:val="00D4328F"/>
    <w:rsid w:val="00D500DF"/>
    <w:rsid w:val="00D52E02"/>
    <w:rsid w:val="00D57E4B"/>
    <w:rsid w:val="00D608BB"/>
    <w:rsid w:val="00D62BF0"/>
    <w:rsid w:val="00D62F86"/>
    <w:rsid w:val="00D6519E"/>
    <w:rsid w:val="00D777D5"/>
    <w:rsid w:val="00D807FB"/>
    <w:rsid w:val="00D83C04"/>
    <w:rsid w:val="00D864B1"/>
    <w:rsid w:val="00D8651A"/>
    <w:rsid w:val="00D8728A"/>
    <w:rsid w:val="00D87650"/>
    <w:rsid w:val="00D951AC"/>
    <w:rsid w:val="00D97643"/>
    <w:rsid w:val="00DB172A"/>
    <w:rsid w:val="00DB4FA2"/>
    <w:rsid w:val="00DC47F2"/>
    <w:rsid w:val="00DD53F4"/>
    <w:rsid w:val="00DD7FBC"/>
    <w:rsid w:val="00DE296C"/>
    <w:rsid w:val="00DE3991"/>
    <w:rsid w:val="00DE5A82"/>
    <w:rsid w:val="00DF57E7"/>
    <w:rsid w:val="00E147B0"/>
    <w:rsid w:val="00E2601F"/>
    <w:rsid w:val="00E37C0F"/>
    <w:rsid w:val="00E41D1A"/>
    <w:rsid w:val="00E43FA5"/>
    <w:rsid w:val="00E47650"/>
    <w:rsid w:val="00E50492"/>
    <w:rsid w:val="00E55EF7"/>
    <w:rsid w:val="00E57040"/>
    <w:rsid w:val="00E6416F"/>
    <w:rsid w:val="00E67404"/>
    <w:rsid w:val="00E700A5"/>
    <w:rsid w:val="00E80154"/>
    <w:rsid w:val="00E97D43"/>
    <w:rsid w:val="00EA1D16"/>
    <w:rsid w:val="00EB174F"/>
    <w:rsid w:val="00EB199D"/>
    <w:rsid w:val="00EB241B"/>
    <w:rsid w:val="00EB2A3E"/>
    <w:rsid w:val="00EB3A3A"/>
    <w:rsid w:val="00EB4A02"/>
    <w:rsid w:val="00EB4FA9"/>
    <w:rsid w:val="00EC2431"/>
    <w:rsid w:val="00EC7155"/>
    <w:rsid w:val="00ED23E5"/>
    <w:rsid w:val="00ED6DBB"/>
    <w:rsid w:val="00EE0D26"/>
    <w:rsid w:val="00EE1D3F"/>
    <w:rsid w:val="00EE331F"/>
    <w:rsid w:val="00EE6229"/>
    <w:rsid w:val="00EF747E"/>
    <w:rsid w:val="00F0036D"/>
    <w:rsid w:val="00F11DD7"/>
    <w:rsid w:val="00F1297F"/>
    <w:rsid w:val="00F206D3"/>
    <w:rsid w:val="00F2299C"/>
    <w:rsid w:val="00F2677A"/>
    <w:rsid w:val="00F3164E"/>
    <w:rsid w:val="00F32238"/>
    <w:rsid w:val="00F33376"/>
    <w:rsid w:val="00F37BAF"/>
    <w:rsid w:val="00F44ACA"/>
    <w:rsid w:val="00F45276"/>
    <w:rsid w:val="00F46355"/>
    <w:rsid w:val="00F46F1A"/>
    <w:rsid w:val="00F51B89"/>
    <w:rsid w:val="00F52904"/>
    <w:rsid w:val="00F55147"/>
    <w:rsid w:val="00F579BC"/>
    <w:rsid w:val="00F63EDE"/>
    <w:rsid w:val="00F76B35"/>
    <w:rsid w:val="00F77CE6"/>
    <w:rsid w:val="00F813E2"/>
    <w:rsid w:val="00F820B3"/>
    <w:rsid w:val="00F839B7"/>
    <w:rsid w:val="00F848FF"/>
    <w:rsid w:val="00F86127"/>
    <w:rsid w:val="00F86DCC"/>
    <w:rsid w:val="00F9595F"/>
    <w:rsid w:val="00F96257"/>
    <w:rsid w:val="00FA43DF"/>
    <w:rsid w:val="00FA4AF0"/>
    <w:rsid w:val="00FB27E1"/>
    <w:rsid w:val="00FC19E2"/>
    <w:rsid w:val="00FC30E4"/>
    <w:rsid w:val="00FD184E"/>
    <w:rsid w:val="00FD3946"/>
    <w:rsid w:val="00FD4932"/>
    <w:rsid w:val="00FE1764"/>
    <w:rsid w:val="00FE6263"/>
    <w:rsid w:val="00FE683C"/>
    <w:rsid w:val="00FF0611"/>
    <w:rsid w:val="00FF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94D5"/>
  <w15:chartTrackingRefBased/>
  <w15:docId w15:val="{526E1903-62EB-4F33-9105-A37E76F6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15"/>
    <w:pPr>
      <w:spacing w:after="200" w:line="276" w:lineRule="auto"/>
    </w:pPr>
    <w:rPr>
      <w:rFonts w:ascii="Arial" w:hAnsi="Arial"/>
    </w:rPr>
  </w:style>
  <w:style w:type="paragraph" w:styleId="Heading1">
    <w:name w:val="heading 1"/>
    <w:basedOn w:val="Normal"/>
    <w:next w:val="Normal"/>
    <w:link w:val="Heading1Char"/>
    <w:uiPriority w:val="9"/>
    <w:qFormat/>
    <w:rsid w:val="00C85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7F2"/>
    <w:pPr>
      <w:tabs>
        <w:tab w:val="center" w:pos="4513"/>
        <w:tab w:val="right" w:pos="9026"/>
      </w:tabs>
      <w:spacing w:line="240" w:lineRule="auto"/>
    </w:pPr>
  </w:style>
  <w:style w:type="character" w:customStyle="1" w:styleId="HeaderChar">
    <w:name w:val="Header Char"/>
    <w:basedOn w:val="DefaultParagraphFont"/>
    <w:link w:val="Header"/>
    <w:uiPriority w:val="99"/>
    <w:rsid w:val="00DC47F2"/>
  </w:style>
  <w:style w:type="paragraph" w:styleId="Footer">
    <w:name w:val="footer"/>
    <w:basedOn w:val="Normal"/>
    <w:link w:val="FooterChar"/>
    <w:uiPriority w:val="99"/>
    <w:unhideWhenUsed/>
    <w:rsid w:val="00DC47F2"/>
    <w:pPr>
      <w:tabs>
        <w:tab w:val="center" w:pos="4513"/>
        <w:tab w:val="right" w:pos="9026"/>
      </w:tabs>
      <w:spacing w:line="240" w:lineRule="auto"/>
    </w:pPr>
  </w:style>
  <w:style w:type="character" w:customStyle="1" w:styleId="FooterChar">
    <w:name w:val="Footer Char"/>
    <w:basedOn w:val="DefaultParagraphFont"/>
    <w:link w:val="Footer"/>
    <w:uiPriority w:val="99"/>
    <w:rsid w:val="00DC47F2"/>
  </w:style>
  <w:style w:type="paragraph" w:styleId="ListParagraph">
    <w:name w:val="List Paragraph"/>
    <w:aliases w:val="Dot pt,No Spacing1,List Paragraph Char Char Char,Indicator Text,List Paragraph1,Numbered Para 1,List Paragraph12,MAIN CONTENT,Bullet 1,Colorful List - Accent 11,references,Numbered List Paragraph,Indent Paragraph,Heading3,Bullets"/>
    <w:basedOn w:val="Normal"/>
    <w:qFormat/>
    <w:rsid w:val="002410E3"/>
    <w:pPr>
      <w:ind w:left="720"/>
      <w:contextualSpacing/>
    </w:pPr>
  </w:style>
  <w:style w:type="table" w:styleId="TableGrid">
    <w:name w:val="Table Grid"/>
    <w:basedOn w:val="TableNormal"/>
    <w:uiPriority w:val="39"/>
    <w:rsid w:val="00241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8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CA"/>
    <w:rPr>
      <w:rFonts w:ascii="Segoe UI" w:hAnsi="Segoe UI" w:cs="Segoe UI"/>
      <w:sz w:val="18"/>
      <w:szCs w:val="18"/>
    </w:rPr>
  </w:style>
  <w:style w:type="paragraph" w:styleId="NormalWeb">
    <w:name w:val="Normal (Web)"/>
    <w:basedOn w:val="Normal"/>
    <w:uiPriority w:val="99"/>
    <w:unhideWhenUsed/>
    <w:rsid w:val="00FA43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rsid w:val="00FA43DF"/>
    <w:rPr>
      <w:b/>
      <w:bCs/>
    </w:rPr>
  </w:style>
  <w:style w:type="paragraph" w:customStyle="1" w:styleId="Pa3">
    <w:name w:val="Pa3"/>
    <w:basedOn w:val="Normal"/>
    <w:next w:val="Normal"/>
    <w:link w:val="Pa3Char"/>
    <w:uiPriority w:val="99"/>
    <w:rsid w:val="00FA43DF"/>
    <w:pPr>
      <w:autoSpaceDE w:val="0"/>
      <w:autoSpaceDN w:val="0"/>
      <w:adjustRightInd w:val="0"/>
      <w:spacing w:line="241" w:lineRule="atLeast"/>
    </w:pPr>
    <w:rPr>
      <w:rFonts w:ascii="DIN" w:hAnsi="DIN"/>
      <w:sz w:val="24"/>
      <w:szCs w:val="24"/>
    </w:rPr>
  </w:style>
  <w:style w:type="character" w:customStyle="1" w:styleId="A1">
    <w:name w:val="A1"/>
    <w:uiPriority w:val="99"/>
    <w:rsid w:val="00FA43DF"/>
    <w:rPr>
      <w:rFonts w:cs="DIN"/>
      <w:color w:val="000000"/>
      <w:sz w:val="32"/>
      <w:szCs w:val="32"/>
    </w:rPr>
  </w:style>
  <w:style w:type="character" w:customStyle="1" w:styleId="A4">
    <w:name w:val="A4"/>
    <w:uiPriority w:val="99"/>
    <w:rsid w:val="00FA43DF"/>
    <w:rPr>
      <w:rFonts w:cs="DIN"/>
      <w:b/>
      <w:bCs/>
      <w:color w:val="000000"/>
      <w:sz w:val="28"/>
      <w:szCs w:val="28"/>
    </w:rPr>
  </w:style>
  <w:style w:type="character" w:styleId="Hyperlink">
    <w:name w:val="Hyperlink"/>
    <w:basedOn w:val="DefaultParagraphFont"/>
    <w:uiPriority w:val="99"/>
    <w:unhideWhenUsed/>
    <w:rsid w:val="002E26CE"/>
    <w:rPr>
      <w:color w:val="0563C1" w:themeColor="hyperlink"/>
      <w:u w:val="single"/>
    </w:rPr>
  </w:style>
  <w:style w:type="paragraph" w:customStyle="1" w:styleId="Headings">
    <w:name w:val="Headings"/>
    <w:basedOn w:val="Normal"/>
    <w:next w:val="Normal"/>
    <w:link w:val="HeadingsChar"/>
    <w:qFormat/>
    <w:rsid w:val="004D4CB8"/>
    <w:pPr>
      <w:spacing w:after="240" w:line="240" w:lineRule="auto"/>
    </w:pPr>
    <w:rPr>
      <w:b/>
      <w:color w:val="70AD47" w:themeColor="accent6"/>
      <w:sz w:val="24"/>
    </w:rPr>
  </w:style>
  <w:style w:type="paragraph" w:customStyle="1" w:styleId="Sub-Headings">
    <w:name w:val="Sub-Headings"/>
    <w:basedOn w:val="Headings"/>
    <w:next w:val="Normal"/>
    <w:link w:val="Sub-HeadingsChar"/>
    <w:qFormat/>
    <w:rsid w:val="00FD4932"/>
    <w:pPr>
      <w:spacing w:after="220"/>
    </w:pPr>
    <w:rPr>
      <w:sz w:val="22"/>
    </w:rPr>
  </w:style>
  <w:style w:type="character" w:customStyle="1" w:styleId="HeadingsChar">
    <w:name w:val="Headings Char"/>
    <w:basedOn w:val="DefaultParagraphFont"/>
    <w:link w:val="Headings"/>
    <w:rsid w:val="004D4CB8"/>
    <w:rPr>
      <w:rFonts w:ascii="Arial" w:hAnsi="Arial" w:cs="Arial"/>
      <w:b/>
      <w:color w:val="70AD47" w:themeColor="accent6"/>
      <w:sz w:val="24"/>
    </w:rPr>
  </w:style>
  <w:style w:type="paragraph" w:customStyle="1" w:styleId="BulletPoints">
    <w:name w:val="Bullet Points"/>
    <w:basedOn w:val="Normal"/>
    <w:link w:val="BulletPointsChar"/>
    <w:qFormat/>
    <w:rsid w:val="00693CB7"/>
    <w:pPr>
      <w:numPr>
        <w:numId w:val="1"/>
      </w:numPr>
      <w:spacing w:line="240" w:lineRule="auto"/>
      <w:ind w:left="1253"/>
      <w:contextualSpacing/>
    </w:pPr>
    <w:rPr>
      <w:rFonts w:eastAsia="+mn-ea" w:cs="+mn-cs"/>
      <w:color w:val="464547"/>
      <w:kern w:val="24"/>
      <w:lang w:val="en-US" w:eastAsia="en-GB"/>
    </w:rPr>
  </w:style>
  <w:style w:type="character" w:customStyle="1" w:styleId="Sub-HeadingsChar">
    <w:name w:val="Sub-Headings Char"/>
    <w:basedOn w:val="HeadingsChar"/>
    <w:link w:val="Sub-Headings"/>
    <w:rsid w:val="00FD4932"/>
    <w:rPr>
      <w:rFonts w:ascii="Arial" w:hAnsi="Arial" w:cs="Arial"/>
      <w:b/>
      <w:color w:val="70AD47" w:themeColor="accent6"/>
      <w:sz w:val="24"/>
    </w:rPr>
  </w:style>
  <w:style w:type="paragraph" w:customStyle="1" w:styleId="TableHeadings">
    <w:name w:val="Table Headings"/>
    <w:basedOn w:val="Normal"/>
    <w:link w:val="TableHeadingsChar"/>
    <w:qFormat/>
    <w:rsid w:val="00AF0EBA"/>
    <w:pPr>
      <w:spacing w:after="0" w:line="240" w:lineRule="auto"/>
      <w:jc w:val="center"/>
    </w:pPr>
    <w:rPr>
      <w:b/>
      <w:color w:val="FFFFFF" w:themeColor="background1"/>
    </w:rPr>
  </w:style>
  <w:style w:type="character" w:customStyle="1" w:styleId="BulletPointsChar">
    <w:name w:val="Bullet Points Char"/>
    <w:aliases w:val="List Paragraph Char,Dot pt Char,No Spacing1 Char,List Paragraph Char Char Char Char,Indicator Text Char,List Paragraph1 Char,Numbered Para 1 Char,List Paragraph12 Char,MAIN CONTENT Char,Bullet 1 Char,Colorful List - Accent 11 Char"/>
    <w:basedOn w:val="DefaultParagraphFont"/>
    <w:link w:val="BulletPoints"/>
    <w:rsid w:val="00693CB7"/>
    <w:rPr>
      <w:rFonts w:ascii="Arial" w:eastAsia="+mn-ea" w:hAnsi="Arial" w:cs="+mn-cs"/>
      <w:color w:val="464547"/>
      <w:kern w:val="24"/>
      <w:lang w:val="en-US" w:eastAsia="en-GB"/>
    </w:rPr>
  </w:style>
  <w:style w:type="paragraph" w:styleId="NoSpacing">
    <w:name w:val="No Spacing"/>
    <w:basedOn w:val="Pa3"/>
    <w:link w:val="NoSpacingChar"/>
    <w:uiPriority w:val="1"/>
    <w:qFormat/>
    <w:rsid w:val="00AF0EBA"/>
    <w:pPr>
      <w:spacing w:line="240" w:lineRule="auto"/>
    </w:pPr>
    <w:rPr>
      <w:rFonts w:ascii="Arial" w:hAnsi="Arial"/>
      <w:sz w:val="22"/>
      <w:szCs w:val="22"/>
    </w:rPr>
  </w:style>
  <w:style w:type="character" w:customStyle="1" w:styleId="TableHeadingsChar">
    <w:name w:val="Table Headings Char"/>
    <w:basedOn w:val="DefaultParagraphFont"/>
    <w:link w:val="TableHeadings"/>
    <w:rsid w:val="00AF0EBA"/>
    <w:rPr>
      <w:rFonts w:ascii="Arial" w:hAnsi="Arial" w:cs="Arial"/>
      <w:b/>
      <w:color w:val="FFFFFF" w:themeColor="background1"/>
    </w:rPr>
  </w:style>
  <w:style w:type="paragraph" w:styleId="Caption">
    <w:name w:val="caption"/>
    <w:basedOn w:val="Normal"/>
    <w:next w:val="Normal"/>
    <w:unhideWhenUsed/>
    <w:qFormat/>
    <w:rsid w:val="004D4CB8"/>
    <w:pPr>
      <w:spacing w:line="240" w:lineRule="auto"/>
    </w:pPr>
    <w:rPr>
      <w:i/>
      <w:iCs/>
      <w:color w:val="44546A" w:themeColor="text2"/>
      <w:sz w:val="18"/>
      <w:szCs w:val="18"/>
    </w:rPr>
  </w:style>
  <w:style w:type="paragraph" w:customStyle="1" w:styleId="MinorHeadings">
    <w:name w:val="Minor Headings"/>
    <w:basedOn w:val="Sub-Headings"/>
    <w:link w:val="MinorHeadingsChar"/>
    <w:autoRedefine/>
    <w:qFormat/>
    <w:rsid w:val="005859FE"/>
    <w:pPr>
      <w:spacing w:line="276" w:lineRule="auto"/>
      <w:jc w:val="both"/>
    </w:pPr>
    <w:rPr>
      <w:rFonts w:cs="Arial"/>
      <w:color w:val="000000"/>
    </w:rPr>
  </w:style>
  <w:style w:type="character" w:customStyle="1" w:styleId="MinorHeadingsChar">
    <w:name w:val="Minor Headings Char"/>
    <w:basedOn w:val="Sub-HeadingsChar"/>
    <w:link w:val="MinorHeadings"/>
    <w:rsid w:val="005859FE"/>
    <w:rPr>
      <w:rFonts w:ascii="Arial" w:hAnsi="Arial" w:cs="Arial"/>
      <w:b/>
      <w:color w:val="000000"/>
      <w:sz w:val="24"/>
    </w:rPr>
  </w:style>
  <w:style w:type="paragraph" w:customStyle="1" w:styleId="TableText">
    <w:name w:val="Table Text"/>
    <w:basedOn w:val="NoSpacing"/>
    <w:link w:val="TableTextChar"/>
    <w:qFormat/>
    <w:rsid w:val="00AF0EBA"/>
    <w:pPr>
      <w:spacing w:after="0"/>
    </w:pPr>
  </w:style>
  <w:style w:type="character" w:customStyle="1" w:styleId="Pa3Char">
    <w:name w:val="Pa3 Char"/>
    <w:basedOn w:val="DefaultParagraphFont"/>
    <w:link w:val="Pa3"/>
    <w:uiPriority w:val="99"/>
    <w:rsid w:val="00AF0EBA"/>
    <w:rPr>
      <w:rFonts w:ascii="DIN" w:hAnsi="DIN" w:cs="Arial"/>
      <w:sz w:val="24"/>
      <w:szCs w:val="24"/>
    </w:rPr>
  </w:style>
  <w:style w:type="character" w:customStyle="1" w:styleId="NoSpacingChar">
    <w:name w:val="No Spacing Char"/>
    <w:basedOn w:val="Pa3Char"/>
    <w:link w:val="NoSpacing"/>
    <w:uiPriority w:val="1"/>
    <w:rsid w:val="00AF0EBA"/>
    <w:rPr>
      <w:rFonts w:ascii="Arial" w:hAnsi="Arial" w:cs="Arial"/>
      <w:sz w:val="24"/>
      <w:szCs w:val="24"/>
    </w:rPr>
  </w:style>
  <w:style w:type="character" w:customStyle="1" w:styleId="TableTextChar">
    <w:name w:val="Table Text Char"/>
    <w:basedOn w:val="NoSpacingChar"/>
    <w:link w:val="TableText"/>
    <w:rsid w:val="00AF0EBA"/>
    <w:rPr>
      <w:rFonts w:ascii="Arial" w:hAnsi="Arial" w:cs="Arial"/>
      <w:sz w:val="24"/>
      <w:szCs w:val="24"/>
    </w:rPr>
  </w:style>
  <w:style w:type="character" w:customStyle="1" w:styleId="Heading1Char">
    <w:name w:val="Heading 1 Char"/>
    <w:basedOn w:val="DefaultParagraphFont"/>
    <w:link w:val="Heading1"/>
    <w:uiPriority w:val="9"/>
    <w:rsid w:val="00C85115"/>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nhideWhenUsed/>
    <w:rsid w:val="00C85115"/>
    <w:pPr>
      <w:spacing w:after="0" w:line="240" w:lineRule="auto"/>
    </w:pPr>
    <w:rPr>
      <w:sz w:val="20"/>
      <w:szCs w:val="20"/>
    </w:rPr>
  </w:style>
  <w:style w:type="character" w:customStyle="1" w:styleId="FootnoteTextChar">
    <w:name w:val="Footnote Text Char"/>
    <w:basedOn w:val="DefaultParagraphFont"/>
    <w:link w:val="FootnoteText"/>
    <w:rsid w:val="00C85115"/>
    <w:rPr>
      <w:rFonts w:ascii="Arial" w:hAnsi="Arial"/>
      <w:sz w:val="20"/>
      <w:szCs w:val="20"/>
    </w:rPr>
  </w:style>
  <w:style w:type="character" w:styleId="FootnoteReference">
    <w:name w:val="footnote reference"/>
    <w:basedOn w:val="DefaultParagraphFont"/>
    <w:unhideWhenUsed/>
    <w:rsid w:val="00C85115"/>
    <w:rPr>
      <w:vertAlign w:val="superscript"/>
    </w:rPr>
  </w:style>
  <w:style w:type="character" w:styleId="CommentReference">
    <w:name w:val="annotation reference"/>
    <w:basedOn w:val="DefaultParagraphFont"/>
    <w:unhideWhenUsed/>
    <w:rsid w:val="00C85115"/>
    <w:rPr>
      <w:sz w:val="16"/>
      <w:szCs w:val="16"/>
    </w:rPr>
  </w:style>
  <w:style w:type="paragraph" w:styleId="TOCHeading">
    <w:name w:val="TOC Heading"/>
    <w:basedOn w:val="Heading1"/>
    <w:next w:val="Normal"/>
    <w:uiPriority w:val="39"/>
    <w:unhideWhenUsed/>
    <w:qFormat/>
    <w:rsid w:val="00C85115"/>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85115"/>
    <w:pPr>
      <w:spacing w:after="100"/>
    </w:pPr>
  </w:style>
  <w:style w:type="paragraph" w:styleId="CommentText">
    <w:name w:val="annotation text"/>
    <w:basedOn w:val="Normal"/>
    <w:link w:val="CommentTextChar"/>
    <w:unhideWhenUsed/>
    <w:rsid w:val="002F0D32"/>
    <w:pPr>
      <w:spacing w:line="240" w:lineRule="auto"/>
    </w:pPr>
    <w:rPr>
      <w:sz w:val="20"/>
      <w:szCs w:val="20"/>
    </w:rPr>
  </w:style>
  <w:style w:type="character" w:customStyle="1" w:styleId="CommentTextChar">
    <w:name w:val="Comment Text Char"/>
    <w:basedOn w:val="DefaultParagraphFont"/>
    <w:link w:val="CommentText"/>
    <w:rsid w:val="002F0D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0D32"/>
    <w:rPr>
      <w:b/>
      <w:bCs/>
    </w:rPr>
  </w:style>
  <w:style w:type="character" w:customStyle="1" w:styleId="CommentSubjectChar">
    <w:name w:val="Comment Subject Char"/>
    <w:basedOn w:val="CommentTextChar"/>
    <w:link w:val="CommentSubject"/>
    <w:uiPriority w:val="99"/>
    <w:semiHidden/>
    <w:rsid w:val="002F0D32"/>
    <w:rPr>
      <w:rFonts w:ascii="Arial" w:hAnsi="Arial"/>
      <w:b/>
      <w:bCs/>
      <w:sz w:val="20"/>
      <w:szCs w:val="20"/>
    </w:rPr>
  </w:style>
  <w:style w:type="paragraph" w:styleId="Revision">
    <w:name w:val="Revision"/>
    <w:hidden/>
    <w:uiPriority w:val="99"/>
    <w:semiHidden/>
    <w:rsid w:val="00154C3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0107">
      <w:bodyDiv w:val="1"/>
      <w:marLeft w:val="0"/>
      <w:marRight w:val="0"/>
      <w:marTop w:val="0"/>
      <w:marBottom w:val="0"/>
      <w:divBdr>
        <w:top w:val="none" w:sz="0" w:space="0" w:color="auto"/>
        <w:left w:val="none" w:sz="0" w:space="0" w:color="auto"/>
        <w:bottom w:val="none" w:sz="0" w:space="0" w:color="auto"/>
        <w:right w:val="none" w:sz="0" w:space="0" w:color="auto"/>
      </w:divBdr>
      <w:divsChild>
        <w:div w:id="39131944">
          <w:marLeft w:val="533"/>
          <w:marRight w:val="0"/>
          <w:marTop w:val="115"/>
          <w:marBottom w:val="0"/>
          <w:divBdr>
            <w:top w:val="none" w:sz="0" w:space="0" w:color="auto"/>
            <w:left w:val="none" w:sz="0" w:space="0" w:color="auto"/>
            <w:bottom w:val="none" w:sz="0" w:space="0" w:color="auto"/>
            <w:right w:val="none" w:sz="0" w:space="0" w:color="auto"/>
          </w:divBdr>
        </w:div>
        <w:div w:id="475338618">
          <w:marLeft w:val="533"/>
          <w:marRight w:val="0"/>
          <w:marTop w:val="115"/>
          <w:marBottom w:val="0"/>
          <w:divBdr>
            <w:top w:val="none" w:sz="0" w:space="0" w:color="auto"/>
            <w:left w:val="none" w:sz="0" w:space="0" w:color="auto"/>
            <w:bottom w:val="none" w:sz="0" w:space="0" w:color="auto"/>
            <w:right w:val="none" w:sz="0" w:space="0" w:color="auto"/>
          </w:divBdr>
        </w:div>
        <w:div w:id="1455947795">
          <w:marLeft w:val="533"/>
          <w:marRight w:val="0"/>
          <w:marTop w:val="115"/>
          <w:marBottom w:val="0"/>
          <w:divBdr>
            <w:top w:val="none" w:sz="0" w:space="0" w:color="auto"/>
            <w:left w:val="none" w:sz="0" w:space="0" w:color="auto"/>
            <w:bottom w:val="none" w:sz="0" w:space="0" w:color="auto"/>
            <w:right w:val="none" w:sz="0" w:space="0" w:color="auto"/>
          </w:divBdr>
        </w:div>
      </w:divsChild>
    </w:div>
    <w:div w:id="678431118">
      <w:bodyDiv w:val="1"/>
      <w:marLeft w:val="0"/>
      <w:marRight w:val="0"/>
      <w:marTop w:val="0"/>
      <w:marBottom w:val="0"/>
      <w:divBdr>
        <w:top w:val="none" w:sz="0" w:space="0" w:color="auto"/>
        <w:left w:val="none" w:sz="0" w:space="0" w:color="auto"/>
        <w:bottom w:val="none" w:sz="0" w:space="0" w:color="auto"/>
        <w:right w:val="none" w:sz="0" w:space="0" w:color="auto"/>
      </w:divBdr>
    </w:div>
    <w:div w:id="2112627708">
      <w:bodyDiv w:val="1"/>
      <w:marLeft w:val="0"/>
      <w:marRight w:val="0"/>
      <w:marTop w:val="0"/>
      <w:marBottom w:val="0"/>
      <w:divBdr>
        <w:top w:val="none" w:sz="0" w:space="0" w:color="auto"/>
        <w:left w:val="none" w:sz="0" w:space="0" w:color="auto"/>
        <w:bottom w:val="none" w:sz="0" w:space="0" w:color="auto"/>
        <w:right w:val="none" w:sz="0" w:space="0" w:color="auto"/>
      </w:divBdr>
      <w:divsChild>
        <w:div w:id="332949371">
          <w:marLeft w:val="533"/>
          <w:marRight w:val="0"/>
          <w:marTop w:val="115"/>
          <w:marBottom w:val="0"/>
          <w:divBdr>
            <w:top w:val="none" w:sz="0" w:space="0" w:color="auto"/>
            <w:left w:val="none" w:sz="0" w:space="0" w:color="auto"/>
            <w:bottom w:val="none" w:sz="0" w:space="0" w:color="auto"/>
            <w:right w:val="none" w:sz="0" w:space="0" w:color="auto"/>
          </w:divBdr>
        </w:div>
        <w:div w:id="1022053688">
          <w:marLeft w:val="533"/>
          <w:marRight w:val="0"/>
          <w:marTop w:val="115"/>
          <w:marBottom w:val="0"/>
          <w:divBdr>
            <w:top w:val="none" w:sz="0" w:space="0" w:color="auto"/>
            <w:left w:val="none" w:sz="0" w:space="0" w:color="auto"/>
            <w:bottom w:val="none" w:sz="0" w:space="0" w:color="auto"/>
            <w:right w:val="none" w:sz="0" w:space="0" w:color="auto"/>
          </w:divBdr>
        </w:div>
        <w:div w:id="1992824380">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PowerPoint_Presentation5.pptx"/><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Word_Document3.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farmafrica.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Excel_Worksheet2.xls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Word_Document4.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Local\Microsoft\Windows\INetCache\Content.Outlook\MAT1TLUG\Farm%20Africa%20Baseline%20with%20Framework%20Agreement%20for%20future%20work%20ToR%20Template_eh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B3C90D865E94E81CFFE5A5EE3AE0A" ma:contentTypeVersion="8" ma:contentTypeDescription="Create a new document." ma:contentTypeScope="" ma:versionID="96e2f099e7c5bc46b20c265549ce6f5d">
  <xsd:schema xmlns:xsd="http://www.w3.org/2001/XMLSchema" xmlns:xs="http://www.w3.org/2001/XMLSchema" xmlns:p="http://schemas.microsoft.com/office/2006/metadata/properties" xmlns:ns2="5c8c4b5b-5f2e-4c17-aad2-78b48d39ebd4" xmlns:ns3="1b836120-2e38-4d32-a8f2-d426ae63e6cb" targetNamespace="http://schemas.microsoft.com/office/2006/metadata/properties" ma:root="true" ma:fieldsID="6402b46c5273bbfeaf8a0cdeb18ee9a0" ns2:_="" ns3:_="">
    <xsd:import namespace="5c8c4b5b-5f2e-4c17-aad2-78b48d39ebd4"/>
    <xsd:import namespace="1b836120-2e38-4d32-a8f2-d426ae63e6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4b5b-5f2e-4c17-aad2-78b48d39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36120-2e38-4d32-a8f2-d426ae63e6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10C7-D990-4F3E-8139-10B4E9E8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c4b5b-5f2e-4c17-aad2-78b48d39ebd4"/>
    <ds:schemaRef ds:uri="1b836120-2e38-4d32-a8f2-d426ae63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00C8D-1654-4DD3-B6BB-5C8093A34268}">
  <ds:schemaRefs>
    <ds:schemaRef ds:uri="http://schemas.microsoft.com/sharepoint/v3/contenttype/forms"/>
  </ds:schemaRefs>
</ds:datastoreItem>
</file>

<file path=customXml/itemProps3.xml><?xml version="1.0" encoding="utf-8"?>
<ds:datastoreItem xmlns:ds="http://schemas.openxmlformats.org/officeDocument/2006/customXml" ds:itemID="{FCF3F25D-04A6-4319-8FC3-9ED9044B5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1DBCC-9123-4446-9AAA-3EA433F3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Farm Africa Baseline with Framework Agreement for future work ToR Template_eh_br</Template>
  <TotalTime>3</TotalTime>
  <Pages>11</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Microsoft account</cp:lastModifiedBy>
  <cp:revision>3</cp:revision>
  <cp:lastPrinted>2019-01-10T13:43:00Z</cp:lastPrinted>
  <dcterms:created xsi:type="dcterms:W3CDTF">2021-10-21T09:38:00Z</dcterms:created>
  <dcterms:modified xsi:type="dcterms:W3CDTF">2021-10-21T09:42:00Z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0x010100A05B3C90D865E94E81CFFE5A5EE3AE0A</vt:lpwstr>
  </property>
</Properties>
</file>